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8A" w:rsidRDefault="00AE518A" w:rsidP="00AE518A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AE518A" w:rsidRDefault="00AE518A" w:rsidP="00AE518A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AE518A" w:rsidRDefault="00AE518A" w:rsidP="00AE518A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OPĆINA LOVAS</w:t>
      </w:r>
    </w:p>
    <w:p w:rsidR="00AE518A" w:rsidRDefault="00AE518A" w:rsidP="00AE518A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E518A" w:rsidRPr="00F62BB3" w:rsidRDefault="00AE518A" w:rsidP="00AE518A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 temelju članka 45. Zakona o proračunu (NN RH 144/21) te članka 30. Statuta Općine Lovas ("Službeni vjesnik" Vukovarsko-srijemske županije br. 04/21) Općinsko vijeće </w:t>
      </w:r>
    </w:p>
    <w:p w:rsidR="00AE518A" w:rsidRDefault="00AE518A" w:rsidP="00AE51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>Općine Lovas, na svojoj XVI. Sjednici održanoj u Lovasu dana 31. svibnja 2023. godine donosi:</w:t>
      </w:r>
    </w:p>
    <w:p w:rsidR="00AE518A" w:rsidRDefault="00AE518A" w:rsidP="00AE518A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E518A" w:rsidRDefault="00AE518A" w:rsidP="00AE518A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874300">
        <w:rPr>
          <w:rFonts w:ascii="Tahoma" w:hAnsi="Tahoma" w:cs="Tahoma"/>
          <w:b/>
          <w:sz w:val="28"/>
          <w:szCs w:val="28"/>
        </w:rPr>
        <w:t>ODLUKU O USVAJANJU</w:t>
      </w:r>
    </w:p>
    <w:p w:rsidR="00AE518A" w:rsidRPr="00874300" w:rsidRDefault="00AE518A" w:rsidP="00AE518A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874300">
        <w:rPr>
          <w:rFonts w:ascii="Tahoma" w:hAnsi="Tahoma" w:cs="Tahoma"/>
          <w:b/>
          <w:bCs/>
          <w:color w:val="000000"/>
          <w:sz w:val="28"/>
          <w:szCs w:val="28"/>
        </w:rPr>
        <w:t>I. IZMJENA I DOPUNA PRORAČUNA OPĆINE LOVAS ZA 2023. GODINU</w:t>
      </w:r>
    </w:p>
    <w:p w:rsidR="00AE518A" w:rsidRDefault="00AE518A" w:rsidP="00AE518A">
      <w:pPr>
        <w:widowControl w:val="0"/>
        <w:tabs>
          <w:tab w:val="center" w:pos="7647"/>
        </w:tabs>
        <w:autoSpaceDE w:val="0"/>
        <w:autoSpaceDN w:val="0"/>
        <w:adjustRightInd w:val="0"/>
        <w:spacing w:before="85" w:after="0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8"/>
          <w:szCs w:val="28"/>
        </w:rPr>
        <w:t>I. OPĆI DIO</w:t>
      </w:r>
    </w:p>
    <w:p w:rsidR="00AE518A" w:rsidRDefault="00AE518A" w:rsidP="00AE518A">
      <w:pPr>
        <w:widowControl w:val="0"/>
        <w:tabs>
          <w:tab w:val="center" w:pos="76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1.</w:t>
      </w:r>
    </w:p>
    <w:p w:rsidR="00AE518A" w:rsidRDefault="00AE518A" w:rsidP="00AE51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Članak 1. mijenja se i glasi:  U Prvim Izmjenama i dopunama Proračun Općine Lovas za 2023. godinu (u daljnjem tekstu Proračun) planira se slijedeće:</w:t>
      </w:r>
    </w:p>
    <w:p w:rsidR="00AE518A" w:rsidRDefault="00AE518A" w:rsidP="00AE518A">
      <w:pPr>
        <w:widowControl w:val="0"/>
        <w:tabs>
          <w:tab w:val="center" w:pos="10771"/>
          <w:tab w:val="center" w:pos="12585"/>
          <w:tab w:val="center" w:pos="14392"/>
        </w:tabs>
        <w:autoSpaceDE w:val="0"/>
        <w:autoSpaceDN w:val="0"/>
        <w:adjustRightInd w:val="0"/>
        <w:spacing w:before="389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Povećanje / 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Proračun 2023 - 1. </w:t>
      </w:r>
    </w:p>
    <w:p w:rsidR="00AE518A" w:rsidRDefault="00AE518A" w:rsidP="00AE518A">
      <w:pPr>
        <w:widowControl w:val="0"/>
        <w:tabs>
          <w:tab w:val="left" w:pos="90"/>
          <w:tab w:val="center" w:pos="143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3"/>
          <w:szCs w:val="33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PRIHODA I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rebalans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1.625.605,00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56.321,00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1.681.926,00 kn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5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9.560,00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9.560,00 kn</w:t>
      </w:r>
    </w:p>
    <w:p w:rsidR="00AE518A" w:rsidRDefault="00AE518A" w:rsidP="00AE518A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PRIHODA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1.635.165,00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56.321,00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1.691.486,00 kn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136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774.555,00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28.601,00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803.156,00 kn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864.860,00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98.000,00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962.860,00 kn</w:t>
      </w:r>
    </w:p>
    <w:p w:rsidR="00AE518A" w:rsidRDefault="00AE518A" w:rsidP="00AE518A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RASHODA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1.639.415,00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126.601,00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1.766.016,00 kn</w:t>
      </w:r>
    </w:p>
    <w:p w:rsidR="00AE518A" w:rsidRDefault="00AE518A" w:rsidP="00AE518A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136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RAZLIKA VIŠAK/MANJAK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-4.250,00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-70.280,00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-74.530,00 kn</w:t>
      </w:r>
    </w:p>
    <w:p w:rsidR="00AE518A" w:rsidRDefault="00AE518A" w:rsidP="00AE51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>RASPOLOŽIVA SREDSTAVA IZ PRETHODNIH GODINA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color w:val="000000"/>
        </w:rPr>
        <w:t>Ukupan donos viška/manjka iz prethodnih godina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8.230,00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74.270,00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82.500,00 kn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0"/>
          <w:szCs w:val="20"/>
        </w:rPr>
        <w:t>Dio koji će se rasporediti/pokriti u razdoblju</w:t>
      </w: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8.230,00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74.270,00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82.500,00 kn</w:t>
      </w:r>
    </w:p>
    <w:p w:rsidR="00AE518A" w:rsidRDefault="00AE518A" w:rsidP="00AE518A">
      <w:pPr>
        <w:widowControl w:val="0"/>
        <w:tabs>
          <w:tab w:val="left" w:pos="90"/>
        </w:tabs>
        <w:autoSpaceDE w:val="0"/>
        <w:autoSpaceDN w:val="0"/>
        <w:adjustRightInd w:val="0"/>
        <w:spacing w:before="1211"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FINANCIRANJA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 kn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71"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24"/>
          <w:szCs w:val="24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3.980,00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103.990,00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107.970,00 kn</w:t>
      </w:r>
    </w:p>
    <w:p w:rsidR="00AE518A" w:rsidRDefault="00AE518A" w:rsidP="00AE518A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NETO 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-3.980,00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-3.990,00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-7.970,00 kn</w:t>
      </w:r>
    </w:p>
    <w:p w:rsidR="00AE518A" w:rsidRDefault="00AE518A" w:rsidP="00AE518A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708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VIŠAK/MANJAK + NETO FINANCIRANJE + RASPOLOŽIVA SREDSTVA IZ PRETHODNIH GODINA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 kn</w:t>
      </w:r>
    </w:p>
    <w:p w:rsidR="00AE518A" w:rsidRDefault="00AE518A" w:rsidP="00AE518A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2.</w:t>
      </w:r>
    </w:p>
    <w:p w:rsidR="00AE518A" w:rsidRDefault="00AE518A" w:rsidP="00AE518A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Članak 2. mijenja se i glasi: Prihodi i primici, rashodi i izdaci iskazani po ekonomskoj klasifikaciji utvrđuju se u Računu prihoda i rashoda i Računu financiranja, kako slijedi:</w:t>
      </w:r>
    </w:p>
    <w:p w:rsidR="00AE518A" w:rsidRDefault="00AE518A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sz w:val="24"/>
          <w:szCs w:val="24"/>
        </w:rPr>
      </w:pPr>
    </w:p>
    <w:p w:rsidR="00AE518A" w:rsidRDefault="00AE518A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sz w:val="24"/>
          <w:szCs w:val="24"/>
        </w:rPr>
      </w:pPr>
    </w:p>
    <w:p w:rsidR="00AE518A" w:rsidRDefault="00AE518A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sz w:val="24"/>
          <w:szCs w:val="24"/>
        </w:rPr>
      </w:pPr>
    </w:p>
    <w:p w:rsidR="00AE518A" w:rsidRDefault="00AE518A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sz w:val="24"/>
          <w:szCs w:val="24"/>
        </w:rPr>
      </w:pPr>
    </w:p>
    <w:p w:rsidR="00495B1B" w:rsidRDefault="00AE518A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495B1B"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495B1B" w:rsidRDefault="00495B1B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495B1B" w:rsidRDefault="00495B1B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OPĆINA LOVAS</w:t>
      </w:r>
    </w:p>
    <w:p w:rsidR="00495B1B" w:rsidRDefault="00495B1B">
      <w:pPr>
        <w:widowControl w:val="0"/>
        <w:tabs>
          <w:tab w:val="right" w:pos="15309"/>
        </w:tabs>
        <w:autoSpaceDE w:val="0"/>
        <w:autoSpaceDN w:val="0"/>
        <w:adjustRightInd w:val="0"/>
        <w:spacing w:before="93"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Navedeni iznosi su izraženi u EUR valuti</w:t>
      </w:r>
    </w:p>
    <w:p w:rsidR="00495B1B" w:rsidRDefault="00495B1B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495B1B" w:rsidRDefault="00495B1B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(PRIHODI POSLOVANJA)</w:t>
      </w:r>
    </w:p>
    <w:p w:rsidR="00495B1B" w:rsidRDefault="00495B1B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95B1B" w:rsidRDefault="00495B1B">
      <w:pPr>
        <w:widowControl w:val="0"/>
        <w:tabs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95B1B" w:rsidRDefault="00495B1B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1.625.605,00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56.321,00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1.681.926,00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103,46%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150.883,00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155.103,00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102,80%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150.883,00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155.103,00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102,80%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Pomoći iz inozemstva (darovnice) i od subjekata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1.251.432,00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45.371,00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1.296.803,00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103,63%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1.061.932,00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22.871,00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1.084.803,00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102,15%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22.500,00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96.460,00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103,97%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64.080,00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64.080,00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29.120,00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113,15%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administrativnih pristojbi 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83.570,00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85.070,00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101,79%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81.650,00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83.150,00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101,84%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27.600,00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105,07%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26.600,00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105,26%</w:t>
      </w:r>
    </w:p>
    <w:p w:rsidR="00495B1B" w:rsidRDefault="00495B1B">
      <w:pPr>
        <w:widowControl w:val="0"/>
        <w:tabs>
          <w:tab w:val="center" w:pos="7650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495B1B" w:rsidRDefault="00495B1B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(PRIHODI POSLOVANJA)</w:t>
      </w:r>
    </w:p>
    <w:p w:rsidR="00495B1B" w:rsidRDefault="00495B1B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95B1B" w:rsidRDefault="00495B1B">
      <w:pPr>
        <w:widowControl w:val="0"/>
        <w:tabs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95B1B" w:rsidRDefault="00495B1B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47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495B1B" w:rsidRDefault="00495B1B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95B1B" w:rsidRDefault="00495B1B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1.635.165,00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56.321,00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1.691.486,00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103,44%</w:t>
      </w:r>
    </w:p>
    <w:p w:rsidR="00E7062F" w:rsidRDefault="00E7062F" w:rsidP="00E7062F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E7062F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062F" w:rsidRDefault="00E7062F" w:rsidP="007E547D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I. OPĆI DIO </w:t>
      </w:r>
      <w:r w:rsidR="00D103E3"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</w:rPr>
        <w:t xml:space="preserve"> </w:t>
      </w:r>
      <w:r w:rsidR="00D103E3">
        <w:rPr>
          <w:rFonts w:ascii="Times New Roman" w:hAnsi="Times New Roman"/>
          <w:color w:val="000000"/>
        </w:rPr>
        <w:t>RASPOLOŽIVA SREDSTVA</w:t>
      </w:r>
    </w:p>
    <w:p w:rsidR="00E7062F" w:rsidRDefault="00E7062F" w:rsidP="00E7062F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Vlastiti izvori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74.270,00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1002,43%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Rezultat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74.270,00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1002,43%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3.630,00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-3.830,00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53,46%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37.900,00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7.970,00</w:t>
      </w: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74.270,00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1002,43%</w:t>
      </w: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062F" w:rsidRDefault="00E7062F" w:rsidP="007E547D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POSLOVANJA)</w:t>
      </w:r>
    </w:p>
    <w:p w:rsidR="00E7062F" w:rsidRDefault="00E7062F" w:rsidP="00E7062F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774.555,00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28.601,00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803.156,00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103,69%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326.180,00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16.850,00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343.030,00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105,17%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127.208,00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3.319,00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130.527,00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102,61%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175,76%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191.012,00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-4.969,00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186.043,00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97,40%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17.500,00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249.070,00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9.751,00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258.821,00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103,91%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86.720,00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2.881,00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89.601,00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103,32%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45.620,00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46.250,00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101,38%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72.930,00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74.430,00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102,06%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38.160,00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99,32%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121,82%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121,82%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Pr="007E547D" w:rsidRDefault="00E7062F" w:rsidP="007E547D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Pomoći dane u inozemstvo 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33.170,00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33.170,00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126.260,00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126.260,00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4.790,00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4.790,00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25.160,00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25.160,00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AE518A" w:rsidRDefault="00AE518A" w:rsidP="007E547D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POSLOVANJA)</w:t>
      </w:r>
    </w:p>
    <w:p w:rsidR="007E547D" w:rsidRDefault="007E547D" w:rsidP="007E547D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Pr="007E547D" w:rsidRDefault="00E7062F" w:rsidP="007E547D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864.860,00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962.860,00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111,33%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831.670,00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929.670,00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111,78%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113,88%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23.360,00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23.360,00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773.150,00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839.150,00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108,54%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1.639.415,00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126.601,00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107,72%</w:t>
      </w:r>
    </w:p>
    <w:p w:rsidR="00607696" w:rsidRDefault="00607696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607696" w:rsidRDefault="00607696" w:rsidP="00607696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607696" w:rsidRDefault="00607696" w:rsidP="00607696">
      <w:pPr>
        <w:widowControl w:val="0"/>
        <w:tabs>
          <w:tab w:val="center" w:pos="773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PREMA FUNKCIJSKOJ KLASIFIKACIJI)</w:t>
      </w:r>
    </w:p>
    <w:p w:rsidR="00607696" w:rsidRDefault="00607696" w:rsidP="00607696">
      <w:pPr>
        <w:widowControl w:val="0"/>
        <w:tabs>
          <w:tab w:val="center" w:pos="368"/>
          <w:tab w:val="center" w:pos="4587"/>
          <w:tab w:val="center" w:pos="9314"/>
          <w:tab w:val="center" w:pos="11128"/>
          <w:tab w:val="center" w:pos="12944"/>
          <w:tab w:val="center" w:pos="1465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Funk.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Razlika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607696" w:rsidRDefault="00607696" w:rsidP="00607696">
      <w:pPr>
        <w:widowControl w:val="0"/>
        <w:tabs>
          <w:tab w:val="center" w:pos="11128"/>
          <w:tab w:val="center" w:pos="12944"/>
          <w:tab w:val="center" w:pos="1465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2/1</w:t>
      </w:r>
    </w:p>
    <w:p w:rsidR="00607696" w:rsidRDefault="00607696" w:rsidP="00607696">
      <w:pPr>
        <w:widowControl w:val="0"/>
        <w:tabs>
          <w:tab w:val="center" w:pos="368"/>
          <w:tab w:val="center" w:pos="4587"/>
          <w:tab w:val="center" w:pos="9314"/>
          <w:tab w:val="center" w:pos="11128"/>
          <w:tab w:val="center" w:pos="12944"/>
          <w:tab w:val="center" w:pos="14574"/>
        </w:tabs>
        <w:autoSpaceDE w:val="0"/>
        <w:autoSpaceDN w:val="0"/>
        <w:adjustRightInd w:val="0"/>
        <w:spacing w:before="55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Opće javne usluge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229.710,00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4.281,00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233.991,00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101,86%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Opće javne usluge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4.300,00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Izvršna i zakonodavna tijela, financijski i fiskalni poslovi, vanjski poslovi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47.380,00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47.380,00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Opće usluge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182.330,00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182.311,00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99,99%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Javni red i sigurnost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Usluge policije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Usluge protupožarne zaštite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16.270,00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16.270,00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Rashodi za javni red i sigurnost koji nisu drugdje svrstani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Ekonomski poslovi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Opći ekonomski, trgovački i poslovi vezani uz rad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Poljoprivreda, šumarstvo, ribarstvo i lov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AE518A" w:rsidRDefault="00AE518A" w:rsidP="00607696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607696" w:rsidRDefault="00607696" w:rsidP="00607696">
      <w:pPr>
        <w:widowControl w:val="0"/>
        <w:tabs>
          <w:tab w:val="center" w:pos="773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PREMA FUNKCIJSKOJ KLASIFIKACIJI)</w:t>
      </w:r>
    </w:p>
    <w:p w:rsidR="00607696" w:rsidRDefault="00607696" w:rsidP="00607696">
      <w:pPr>
        <w:widowControl w:val="0"/>
        <w:tabs>
          <w:tab w:val="center" w:pos="368"/>
          <w:tab w:val="center" w:pos="4587"/>
          <w:tab w:val="center" w:pos="9314"/>
          <w:tab w:val="center" w:pos="11128"/>
          <w:tab w:val="center" w:pos="12944"/>
          <w:tab w:val="center" w:pos="1465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Funk.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Razlika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607696" w:rsidRDefault="00607696" w:rsidP="00607696">
      <w:pPr>
        <w:widowControl w:val="0"/>
        <w:tabs>
          <w:tab w:val="center" w:pos="11128"/>
          <w:tab w:val="center" w:pos="12944"/>
          <w:tab w:val="center" w:pos="1465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2/1</w:t>
      </w:r>
    </w:p>
    <w:p w:rsidR="00607696" w:rsidRDefault="00607696" w:rsidP="00607696">
      <w:pPr>
        <w:widowControl w:val="0"/>
        <w:tabs>
          <w:tab w:val="center" w:pos="368"/>
          <w:tab w:val="center" w:pos="4587"/>
          <w:tab w:val="center" w:pos="9314"/>
          <w:tab w:val="center" w:pos="11128"/>
          <w:tab w:val="center" w:pos="12944"/>
          <w:tab w:val="center" w:pos="14574"/>
        </w:tabs>
        <w:autoSpaceDE w:val="0"/>
        <w:autoSpaceDN w:val="0"/>
        <w:adjustRightInd w:val="0"/>
        <w:spacing w:before="55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Zaštita okoliša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Smanjenje zagađivanja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Poslovi i usluge zaštite okoliša koji nisu drugdje svrstani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Usluge unaprjeđenja stanovanja i zajednice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496.225,00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103.130,00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599.355,00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120,78%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Razvoj zajednice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474.725,00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103.130,00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577.855,00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121,72%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Ulična rasvjeta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Zdravstvo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Poslovi i usluge zdravstva koji nisu drugdje svrstani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Rekreacija, kultura i religija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592.160,00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590.760,00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99,76%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Službe rekreacije i sporta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93.080,00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93.080,00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Službe kulture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483.230,00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481.830,00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99,71%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Službe emitiranja i izdavanja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Religijske i druge službe zajednice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Obrazovanje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68.110,00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68.110,00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Predškolsko i osnovno obrazovanje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68.110,00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68.110,00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Socijalna zaštita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171.270,00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191.860,00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112,02%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Starost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136.810,00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157.400,00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115,05%</w:t>
      </w:r>
    </w:p>
    <w:p w:rsidR="00607696" w:rsidRDefault="00607696" w:rsidP="00607696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Obitelj i djeca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34.460,00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34.460,00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100,00%</w:t>
      </w:r>
    </w:p>
    <w:p w:rsidR="00607696" w:rsidRDefault="00607696" w:rsidP="00607696">
      <w:pPr>
        <w:widowControl w:val="0"/>
        <w:tabs>
          <w:tab w:val="left" w:pos="850"/>
          <w:tab w:val="right" w:pos="10170"/>
          <w:tab w:val="right" w:pos="11984"/>
          <w:tab w:val="right" w:pos="13820"/>
          <w:tab w:val="right" w:pos="15186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1.639.415,00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126.601,00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1.766.016,00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107,72%</w:t>
      </w: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7696" w:rsidRDefault="00607696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E518A" w:rsidRDefault="00AE518A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062F" w:rsidRDefault="00E7062F" w:rsidP="00607696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B. RAČUN FINANCIRANJA</w:t>
      </w:r>
    </w:p>
    <w:p w:rsidR="00E7062F" w:rsidRDefault="00E7062F" w:rsidP="00E7062F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-103.990,00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2712,81%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-103.990,00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2712,81%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-107.970,00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</w:tabs>
        <w:autoSpaceDE w:val="0"/>
        <w:autoSpaceDN w:val="0"/>
        <w:adjustRightInd w:val="0"/>
        <w:spacing w:before="44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100.000,00</w:t>
      </w:r>
    </w:p>
    <w:p w:rsidR="00E7062F" w:rsidRDefault="00E7062F" w:rsidP="00E7062F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</w:p>
    <w:p w:rsidR="00E7062F" w:rsidRDefault="00E7062F" w:rsidP="00E7062F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100.000,00</w:t>
      </w: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-3.990,00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200,25%</w:t>
      </w:r>
    </w:p>
    <w:p w:rsidR="00E7062F" w:rsidRDefault="00E7062F" w:rsidP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E7062F" w:rsidRDefault="00E7062F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132,53%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E7062F" w:rsidRDefault="00E7062F" w:rsidP="00E7062F">
      <w:pPr>
        <w:widowControl w:val="0"/>
        <w:tabs>
          <w:tab w:val="left" w:pos="90"/>
          <w:tab w:val="right" w:pos="1416"/>
          <w:tab w:val="left" w:pos="1506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132,53%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21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132,53%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uprava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Političke stranke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E518A" w:rsidRDefault="00AE518A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Financiranje izbora za vijeće nacionalne manjine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4.300,00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Vijeća mjesnih odbora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Pr="007E547D" w:rsidRDefault="00E7062F" w:rsidP="007E547D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129,27%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002</w:t>
      </w:r>
    </w:p>
    <w:p w:rsidR="00E7062F" w:rsidRDefault="00E7062F" w:rsidP="00E7062F">
      <w:pPr>
        <w:widowControl w:val="0"/>
        <w:tabs>
          <w:tab w:val="left" w:pos="90"/>
          <w:tab w:val="right" w:pos="1416"/>
          <w:tab w:val="left" w:pos="1506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129,27%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21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Ured načelnika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129,27%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2001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A200101Akt.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Prostorno uređenje i unapređenje stanovanja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8.600,00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1.596.015,00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216.291,00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1.812.306,00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113,55%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003</w:t>
      </w:r>
    </w:p>
    <w:p w:rsidR="00E7062F" w:rsidRDefault="00E7062F" w:rsidP="00E7062F">
      <w:pPr>
        <w:widowControl w:val="0"/>
        <w:tabs>
          <w:tab w:val="left" w:pos="90"/>
          <w:tab w:val="right" w:pos="1416"/>
          <w:tab w:val="left" w:pos="1506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1.596.015,00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216.291,00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1.812.306,00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113,55%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21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184.970,00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3.971,00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188.941,00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102,15%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3001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Stručno administrativno i tehničko osoblje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136.510,00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136.491,00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99,99%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116.180,00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-1.419,00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114.761,00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98,78%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116.180,00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114.761,00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98,78%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51.890,00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50.471,00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97,27%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17.020,00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108,23%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108,23%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108,92%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zgrada za redovno korištenje i društvenih objekata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K300103Akt.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Povrat poreza i prireza po godišnjoj prijavi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200,25%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AE518A" w:rsidRDefault="00AE518A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7.970,00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Vatrogastvo i civilna zaštita - Zaštita od požara i 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3002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Osnovna djelatnost Dobrovoljnih vatrogasnih društava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Hrvatska gorska služba spašavanja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Vijeće za prevenciju kriminaliteta "Srijem"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Gospodarstvo - Poticanje razvoja gospodarstva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3003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A300304Akt.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Međunarodna suradnja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Program potpora gospodarstvu na području Općine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AE518A" w:rsidRDefault="00AE518A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Poslovni centar kompetencija - Sinergija poljoprivrede i turizma d.o.o.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Poslovna zgrada na kč.br. 1375, k.o.Lovas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T300301Akt.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Poticanje razvoja poljoprivrede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Pr="007E547D" w:rsidRDefault="00E7062F" w:rsidP="007E547D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10.740,00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10.740,00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Održavanje objekata i uređaja komunalne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136.350,00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137.850,00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101,10%</w:t>
      </w:r>
    </w:p>
    <w:p w:rsidR="00E7062F" w:rsidRDefault="00E7062F" w:rsidP="00E7062F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infrastruktre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A300401Akt.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cesta, javnih i zelenih površina, groblja i zimska služba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101,57%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31.550,00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104,75%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104,75%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104,75%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D03D87">
      <w:pPr>
        <w:widowControl w:val="0"/>
        <w:tabs>
          <w:tab w:val="right" w:pos="1140"/>
          <w:tab w:val="left" w:pos="1474"/>
          <w:tab w:val="left" w:pos="2940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 w:rsidR="00D03D87"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A300402Akt.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uređaje i javnu rasvjetu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K300404Akt.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T300405Akt.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Izgradnja objekata i uređaja komunalne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136.690,00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202.690,00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148,28%</w:t>
      </w:r>
    </w:p>
    <w:p w:rsidR="00E7062F" w:rsidRDefault="00E7062F" w:rsidP="00E7062F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infrastrukture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cesta, nogostupa, parkirališta i potpornih zidova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107.480,00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107.480,00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103.530,00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103.530,00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objekata i uređaja vodoopskrbe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Izgradnja kanalizacije-I. Faza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K301259Akt.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Rekonstrukcija dijelova cestovnog pojasa pješačke staze, zelene površine, oborinska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</w:p>
    <w:p w:rsidR="00E7062F" w:rsidRDefault="00E7062F" w:rsidP="00E7062F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odvodnja, javna rasvjeta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67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Komunalna infrastruktura - Zaštita okoliša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3006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Zaštita životinja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K300601Akt.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Sanacija nelagalnih deponija otpada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K300602Akt.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Energetska učinkovitost u zgradarstvu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Prekogranična suradnja RH, BiH i Crne Gore - IPA CBC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D03D87" w:rsidRDefault="00D03D87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Izobrazba i edukacija stanovništva u području gospodarenja otpadom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Obrazovanje - Osnovno obrazovanje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3007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A300701Akt.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Osnovna škola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Obrazovanje - Predškolski odgoj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58.810,00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58.810,00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3008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A300801Akt.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Rad dječje vrtićke grupe i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A300802Akt.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Rad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A301255Akt.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Škola engleskog jezika Helen Doron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vrtića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Javne potrebe i usluge u zdravstvu - Dodatne usluge u zdravstvu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preventiva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A300901Akt.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Kapitalne potpore zdravstvenim ambulantama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A300902Akt.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potpore zdravstvu u borbi protiv ovisnosti o duhanskim proizvodima, alkoholu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drogama i druge tekuće potpore zdravstvenim ustanovama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67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Programska djelatnost kulture - Javne potrebe u kulturi, rekreaciji i religiji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591.980,00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610.580,00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103,14%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3010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4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Manifestacije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dane u inozemstvo 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Djelatnost knjižnice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103,20%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200,00%</w:t>
      </w:r>
    </w:p>
    <w:p w:rsidR="00E7062F" w:rsidRPr="007E547D" w:rsidRDefault="00E7062F" w:rsidP="007E547D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Izdavačka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Djelatnost kulturno umjetničkih društava i drugih udruga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86,10%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71,70%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71,70%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Vjerske zajednice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Projekt Arheološka istraživanja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Savjet mladih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 za Dom kulture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Spomen područja Minsko polje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121,53%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rekonstrukcija objekata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437.460,00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437.460,00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Programska djelatnost športa - Organizacija rekreacije i športskih aktivnosti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93.080,00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93.080,00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E7062F" w:rsidRPr="007E547D" w:rsidRDefault="00E7062F" w:rsidP="007E547D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3011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Potpora udrugama u športu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Mala škola tenisa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6.090,00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6.090,00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 i izgradnja športskih objekata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socijalne skrbi - Program socijalne skrbi i novčanih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172.870,00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193.460,00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111,91%</w:t>
      </w:r>
    </w:p>
    <w:p w:rsidR="00E7062F" w:rsidRDefault="00E7062F" w:rsidP="00E7062F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pomoći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Humanitarna djelatnost Crvenog križa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Pr="007E547D" w:rsidRDefault="00E7062F" w:rsidP="007E547D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Socijalni program općine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A301215Akt.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Demografske i pronatalitetne mjere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T301208Akt.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Zaželi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</w:p>
    <w:p w:rsidR="007E547D" w:rsidRDefault="007E547D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</w:p>
    <w:p w:rsidR="00D03D87" w:rsidRDefault="00D03D87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7E547D" w:rsidRDefault="007E547D" w:rsidP="007E547D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7E547D" w:rsidRDefault="007E547D" w:rsidP="007E547D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7E547D" w:rsidRDefault="007E547D" w:rsidP="007E547D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7E547D" w:rsidRDefault="007E547D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4"/>
          <w:szCs w:val="14"/>
        </w:rPr>
      </w:pP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22.500,00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17.500,00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Zaželi III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136.810,00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98,60%</w:t>
      </w:r>
    </w:p>
    <w:p w:rsidR="00E7062F" w:rsidRPr="007E547D" w:rsidRDefault="00E7062F" w:rsidP="007E547D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  <w:r>
        <w:rPr>
          <w:rFonts w:ascii="Arial" w:hAnsi="Arial" w:cs="Arial"/>
          <w:sz w:val="24"/>
          <w:szCs w:val="24"/>
        </w:rPr>
        <w:tab/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136.810,00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98,60%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136.810,00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98,60%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118.350,00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98,61%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98,59%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Smještaj izbjeglica iz Ukrajine na području Općine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Proračunski korisnik-Razvojna agencija TINTL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66.365,00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69.995,00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105,47%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3013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Razvojna agencija TINTL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66.365,00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69.995,00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105,47%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3.319,00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125,01%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125,01%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4.588,00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7.907,00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172,34%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3.630,00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2.030,00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I. IZMJENE I DOPUNE PRORAČUNA OPĆINE LOVAS ZA 2023. GODINU</w:t>
      </w:r>
    </w:p>
    <w:p w:rsidR="00E7062F" w:rsidRDefault="00E7062F" w:rsidP="00E7062F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E7062F" w:rsidRDefault="00E7062F" w:rsidP="00E7062F">
      <w:pPr>
        <w:widowControl w:val="0"/>
        <w:tabs>
          <w:tab w:val="center" w:pos="73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E7062F" w:rsidRDefault="00E7062F" w:rsidP="00E7062F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125,00%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E7062F" w:rsidRDefault="00E7062F" w:rsidP="00E7062F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Program kreditnog zaduženja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102.000,00</w:t>
      </w:r>
    </w:p>
    <w:p w:rsidR="00E7062F" w:rsidRDefault="00E7062F" w:rsidP="00E7062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3015</w:t>
      </w:r>
    </w:p>
    <w:p w:rsidR="00E7062F" w:rsidRDefault="00E7062F" w:rsidP="00E7062F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A301258Akt.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Otplata kredita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102.000,00</w:t>
      </w:r>
    </w:p>
    <w:p w:rsidR="00E7062F" w:rsidRDefault="00E7062F" w:rsidP="00E7062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</w:p>
    <w:p w:rsidR="00E7062F" w:rsidRDefault="00E7062F" w:rsidP="00E7062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E7062F" w:rsidRDefault="00E7062F" w:rsidP="00E7062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E7062F" w:rsidRDefault="00E7062F" w:rsidP="00E7062F">
      <w:pPr>
        <w:widowControl w:val="0"/>
        <w:tabs>
          <w:tab w:val="left" w:pos="1190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87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1.643.395,00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230.591,00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1.873.986,00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114,03%</w:t>
      </w:r>
    </w:p>
    <w:p w:rsidR="00E7062F" w:rsidRDefault="00E7062F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3818C3" w:rsidRDefault="003818C3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3818C3" w:rsidRDefault="003818C3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3818C3" w:rsidRDefault="003818C3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3818C3" w:rsidRDefault="003818C3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3818C3" w:rsidRDefault="003818C3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3818C3" w:rsidRDefault="003818C3" w:rsidP="003818C3">
      <w:pPr>
        <w:spacing w:before="99"/>
        <w:ind w:left="696"/>
        <w:rPr>
          <w:w w:val="125"/>
        </w:rPr>
      </w:pPr>
    </w:p>
    <w:p w:rsidR="003818C3" w:rsidRPr="003818C3" w:rsidRDefault="003818C3" w:rsidP="003818C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en-US"/>
        </w:rPr>
      </w:pPr>
      <w:r w:rsidRPr="003818C3"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  <w:t>Članak 3.</w:t>
      </w:r>
    </w:p>
    <w:p w:rsidR="003818C3" w:rsidRPr="003818C3" w:rsidRDefault="003818C3" w:rsidP="003818C3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3818C3" w:rsidRPr="003818C3" w:rsidRDefault="003818C3" w:rsidP="003818C3">
      <w:pPr>
        <w:tabs>
          <w:tab w:val="left" w:pos="90"/>
        </w:tabs>
        <w:autoSpaceDE w:val="0"/>
        <w:adjustRightInd w:val="0"/>
        <w:spacing w:before="14" w:after="0"/>
        <w:rPr>
          <w:rFonts w:ascii="Times New Roman" w:hAnsi="Times New Roman"/>
          <w:color w:val="000000"/>
          <w:sz w:val="24"/>
          <w:szCs w:val="24"/>
        </w:rPr>
      </w:pPr>
      <w:r w:rsidRPr="003818C3">
        <w:rPr>
          <w:rFonts w:ascii="Times New Roman" w:hAnsi="Times New Roman"/>
          <w:color w:val="000000"/>
          <w:sz w:val="24"/>
          <w:szCs w:val="24"/>
        </w:rPr>
        <w:t xml:space="preserve">Odluka o </w:t>
      </w:r>
      <w:r>
        <w:rPr>
          <w:rFonts w:ascii="Times New Roman" w:hAnsi="Times New Roman"/>
          <w:color w:val="000000"/>
          <w:sz w:val="24"/>
          <w:szCs w:val="24"/>
        </w:rPr>
        <w:t xml:space="preserve">I. Izmjenama i dopunama </w:t>
      </w:r>
      <w:r w:rsidRPr="003818C3">
        <w:rPr>
          <w:rFonts w:ascii="Times New Roman" w:hAnsi="Times New Roman"/>
          <w:color w:val="000000"/>
          <w:sz w:val="24"/>
          <w:szCs w:val="24"/>
        </w:rPr>
        <w:t xml:space="preserve">Proračuna Općine Lovas za </w:t>
      </w:r>
      <w:r>
        <w:rPr>
          <w:rFonts w:ascii="Times New Roman" w:hAnsi="Times New Roman"/>
          <w:color w:val="000000"/>
          <w:sz w:val="24"/>
          <w:szCs w:val="24"/>
        </w:rPr>
        <w:t>2023.</w:t>
      </w:r>
      <w:r w:rsidRPr="003818C3">
        <w:rPr>
          <w:rFonts w:ascii="Times New Roman" w:hAnsi="Times New Roman"/>
          <w:color w:val="000000"/>
          <w:sz w:val="24"/>
          <w:szCs w:val="24"/>
        </w:rPr>
        <w:t xml:space="preserve"> godine stupa na snagu osmog dana od dana objave u "Službenom vjesniku" Vukovarsko-srijemske županije.</w:t>
      </w:r>
    </w:p>
    <w:p w:rsidR="003818C3" w:rsidRPr="003818C3" w:rsidRDefault="003818C3" w:rsidP="003818C3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818C3" w:rsidRPr="003818C3" w:rsidRDefault="003818C3" w:rsidP="003818C3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3818C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 w:rsidRPr="003818C3">
        <w:rPr>
          <w:rFonts w:ascii="Times New Roman" w:hAnsi="Times New Roman"/>
          <w:sz w:val="24"/>
          <w:szCs w:val="24"/>
        </w:rPr>
        <w:tab/>
      </w:r>
    </w:p>
    <w:p w:rsidR="003818C3" w:rsidRPr="003818C3" w:rsidRDefault="003818C3" w:rsidP="003818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Predsjednik Općinskog vijeća</w:t>
      </w:r>
    </w:p>
    <w:p w:rsidR="003818C3" w:rsidRPr="003818C3" w:rsidRDefault="003818C3" w:rsidP="003818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                                                                 Stjepan Milas</w:t>
      </w:r>
    </w:p>
    <w:p w:rsidR="003818C3" w:rsidRPr="003818C3" w:rsidRDefault="003818C3" w:rsidP="003818C3">
      <w:pPr>
        <w:rPr>
          <w:rFonts w:ascii="Times New Roman" w:hAnsi="Times New Roman"/>
          <w:sz w:val="24"/>
          <w:szCs w:val="24"/>
        </w:rPr>
      </w:pPr>
    </w:p>
    <w:p w:rsidR="003818C3" w:rsidRPr="003818C3" w:rsidRDefault="003818C3" w:rsidP="003818C3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3818C3" w:rsidRPr="003818C3" w:rsidRDefault="00D03D87" w:rsidP="003818C3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  <w:r>
        <w:rPr>
          <w:rFonts w:ascii="Times New Roman" w:eastAsia="SimSun" w:hAnsi="Times New Roman"/>
          <w:kern w:val="3"/>
          <w:sz w:val="24"/>
          <w:szCs w:val="24"/>
          <w:lang w:eastAsia="en-US"/>
        </w:rPr>
        <w:t>KLASA: 400-06/22-01/01</w:t>
      </w:r>
    </w:p>
    <w:p w:rsidR="003818C3" w:rsidRPr="003818C3" w:rsidRDefault="00D03D87" w:rsidP="003818C3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  <w:r>
        <w:rPr>
          <w:rFonts w:ascii="Times New Roman" w:eastAsia="SimSun" w:hAnsi="Times New Roman"/>
          <w:kern w:val="3"/>
          <w:sz w:val="24"/>
          <w:szCs w:val="24"/>
          <w:lang w:eastAsia="en-US"/>
        </w:rPr>
        <w:t>UR.BROJ: 2196-17-01-23-2</w:t>
      </w:r>
    </w:p>
    <w:p w:rsidR="003818C3" w:rsidRPr="00D33332" w:rsidRDefault="00D03D87" w:rsidP="003818C3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Lovasu, 31. svibnja </w:t>
      </w:r>
      <w:r w:rsidR="003818C3" w:rsidRPr="003818C3">
        <w:rPr>
          <w:rFonts w:ascii="Times New Roman" w:hAnsi="Times New Roman"/>
          <w:sz w:val="24"/>
          <w:szCs w:val="24"/>
        </w:rPr>
        <w:t>2023.</w:t>
      </w:r>
    </w:p>
    <w:p w:rsidR="003818C3" w:rsidRPr="003818C3" w:rsidRDefault="003818C3" w:rsidP="003818C3">
      <w:pPr>
        <w:spacing w:after="200" w:line="276" w:lineRule="auto"/>
        <w:ind w:left="-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818C3" w:rsidRPr="003818C3" w:rsidRDefault="003818C3" w:rsidP="003818C3">
      <w:pPr>
        <w:widowControl w:val="0"/>
        <w:tabs>
          <w:tab w:val="left" w:pos="1259"/>
          <w:tab w:val="right" w:pos="9405"/>
          <w:tab w:val="right" w:pos="11240"/>
          <w:tab w:val="right" w:pos="13080"/>
          <w:tab w:val="right" w:pos="14225"/>
          <w:tab w:val="right" w:pos="15356"/>
        </w:tabs>
        <w:autoSpaceDE w:val="0"/>
        <w:autoSpaceDN w:val="0"/>
        <w:adjustRightInd w:val="0"/>
        <w:spacing w:before="52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818C3" w:rsidRPr="003818C3" w:rsidRDefault="003818C3" w:rsidP="003818C3">
      <w:pPr>
        <w:widowControl w:val="0"/>
        <w:autoSpaceDE w:val="0"/>
        <w:autoSpaceDN w:val="0"/>
        <w:spacing w:before="99" w:after="0" w:line="240" w:lineRule="auto"/>
        <w:ind w:left="696"/>
        <w:rPr>
          <w:rFonts w:ascii="Cambria" w:hAnsi="Cambria" w:cs="Cambria"/>
          <w:w w:val="125"/>
          <w:lang w:eastAsia="en-US"/>
        </w:rPr>
      </w:pPr>
    </w:p>
    <w:p w:rsidR="003818C3" w:rsidRPr="003818C3" w:rsidRDefault="003818C3" w:rsidP="003818C3">
      <w:pPr>
        <w:widowControl w:val="0"/>
        <w:autoSpaceDE w:val="0"/>
        <w:autoSpaceDN w:val="0"/>
        <w:spacing w:before="99" w:after="0" w:line="240" w:lineRule="auto"/>
        <w:ind w:left="696"/>
        <w:rPr>
          <w:rFonts w:ascii="Cambria" w:hAnsi="Cambria" w:cs="Cambria"/>
          <w:w w:val="125"/>
          <w:lang w:eastAsia="en-US"/>
        </w:rPr>
      </w:pPr>
    </w:p>
    <w:p w:rsidR="003818C3" w:rsidRPr="003818C3" w:rsidRDefault="003818C3" w:rsidP="003818C3">
      <w:pPr>
        <w:widowControl w:val="0"/>
        <w:autoSpaceDE w:val="0"/>
        <w:autoSpaceDN w:val="0"/>
        <w:spacing w:after="0" w:line="240" w:lineRule="auto"/>
        <w:ind w:left="696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Dostaviti:</w:t>
      </w:r>
    </w:p>
    <w:p w:rsidR="003818C3" w:rsidRPr="003818C3" w:rsidRDefault="003818C3" w:rsidP="003818C3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before="184" w:after="0" w:line="240" w:lineRule="auto"/>
        <w:ind w:hanging="361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Ministarstvo financija</w:t>
      </w:r>
    </w:p>
    <w:p w:rsidR="003818C3" w:rsidRPr="003818C3" w:rsidRDefault="003818C3" w:rsidP="003818C3">
      <w:pPr>
        <w:widowControl w:val="0"/>
        <w:autoSpaceDE w:val="0"/>
        <w:autoSpaceDN w:val="0"/>
        <w:spacing w:before="21" w:after="0" w:line="240" w:lineRule="auto"/>
        <w:ind w:left="1416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spacing w:val="-1"/>
          <w:w w:val="115"/>
          <w:lang w:eastAsia="en-US"/>
        </w:rPr>
        <w:t>e-dostava:</w:t>
      </w:r>
      <w:r w:rsidRPr="003818C3">
        <w:rPr>
          <w:rFonts w:ascii="Cambria" w:hAnsi="Cambria" w:cs="Cambria"/>
          <w:color w:val="0462C1"/>
          <w:spacing w:val="-2"/>
          <w:w w:val="115"/>
          <w:lang w:eastAsia="en-US"/>
        </w:rPr>
        <w:t xml:space="preserve"> </w:t>
      </w:r>
      <w:hyperlink r:id="rId7">
        <w:r w:rsidRPr="003818C3">
          <w:rPr>
            <w:rFonts w:ascii="Cambria" w:hAnsi="Cambria" w:cs="Cambria"/>
            <w:color w:val="0462C1"/>
            <w:spacing w:val="-1"/>
            <w:w w:val="115"/>
            <w:u w:val="single" w:color="0462C1"/>
            <w:lang w:eastAsia="en-US"/>
          </w:rPr>
          <w:t>lokalni.proracuni@mfin.hr</w:t>
        </w:r>
      </w:hyperlink>
    </w:p>
    <w:p w:rsidR="003818C3" w:rsidRPr="003818C3" w:rsidRDefault="003818C3" w:rsidP="003818C3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before="20" w:after="0"/>
        <w:ind w:right="9233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Državni</w:t>
      </w:r>
      <w:r w:rsidRPr="003818C3">
        <w:rPr>
          <w:rFonts w:ascii="Cambria" w:hAnsi="Cambria" w:cs="Cambria"/>
          <w:spacing w:val="-5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ured</w:t>
      </w:r>
      <w:r w:rsidRPr="003818C3">
        <w:rPr>
          <w:rFonts w:ascii="Cambria" w:hAnsi="Cambria" w:cs="Cambria"/>
          <w:spacing w:val="-4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za</w:t>
      </w:r>
      <w:r w:rsidRPr="003818C3">
        <w:rPr>
          <w:rFonts w:ascii="Cambria" w:hAnsi="Cambria" w:cs="Cambria"/>
          <w:spacing w:val="-8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reviziju,</w:t>
      </w:r>
      <w:r w:rsidRPr="003818C3">
        <w:rPr>
          <w:rFonts w:ascii="Cambria" w:hAnsi="Cambria" w:cs="Cambria"/>
          <w:spacing w:val="-8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Područni</w:t>
      </w:r>
      <w:r w:rsidRPr="003818C3">
        <w:rPr>
          <w:rFonts w:ascii="Cambria" w:hAnsi="Cambria" w:cs="Cambria"/>
          <w:spacing w:val="-4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ured</w:t>
      </w:r>
      <w:r w:rsidRPr="003818C3">
        <w:rPr>
          <w:rFonts w:ascii="Cambria" w:hAnsi="Cambria" w:cs="Cambria"/>
          <w:spacing w:val="-7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Vinkovci</w:t>
      </w:r>
      <w:r w:rsidRPr="003818C3">
        <w:rPr>
          <w:rFonts w:ascii="Cambria" w:hAnsi="Cambria" w:cs="Cambria"/>
          <w:spacing w:val="-52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e-dostava:</w:t>
      </w:r>
      <w:r w:rsidRPr="003818C3">
        <w:rPr>
          <w:rFonts w:ascii="Cambria" w:hAnsi="Cambria" w:cs="Cambria"/>
          <w:color w:val="0462C1"/>
          <w:spacing w:val="8"/>
          <w:w w:val="115"/>
          <w:lang w:eastAsia="en-US"/>
        </w:rPr>
        <w:t xml:space="preserve"> dur.vinkovci@revizija.hr</w:t>
      </w:r>
    </w:p>
    <w:p w:rsidR="003818C3" w:rsidRPr="003818C3" w:rsidRDefault="003818C3" w:rsidP="003818C3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after="0" w:line="258" w:lineRule="exact"/>
        <w:ind w:hanging="361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„Službeni</w:t>
      </w:r>
      <w:r w:rsidRPr="003818C3">
        <w:rPr>
          <w:rFonts w:ascii="Cambria" w:hAnsi="Cambria" w:cs="Cambria"/>
          <w:spacing w:val="19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glasnik“</w:t>
      </w:r>
      <w:r w:rsidRPr="003818C3">
        <w:rPr>
          <w:rFonts w:ascii="Cambria" w:hAnsi="Cambria" w:cs="Cambria"/>
          <w:spacing w:val="11"/>
          <w:w w:val="115"/>
          <w:lang w:eastAsia="en-US"/>
        </w:rPr>
        <w:t xml:space="preserve"> </w:t>
      </w:r>
      <w:r w:rsidRPr="003818C3">
        <w:rPr>
          <w:rFonts w:ascii="Cambria" w:hAnsi="Cambria" w:cs="Cambria"/>
          <w:w w:val="115"/>
          <w:lang w:eastAsia="en-US"/>
        </w:rPr>
        <w:t>Vukovarsko-srijemske županije</w:t>
      </w:r>
    </w:p>
    <w:p w:rsidR="003818C3" w:rsidRPr="003818C3" w:rsidRDefault="003818C3" w:rsidP="003818C3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before="21" w:after="0" w:line="240" w:lineRule="auto"/>
        <w:ind w:hanging="361"/>
        <w:rPr>
          <w:rFonts w:ascii="Cambria" w:hAnsi="Cambria" w:cs="Cambria"/>
          <w:lang w:eastAsia="en-US"/>
        </w:rPr>
      </w:pPr>
      <w:r w:rsidRPr="003818C3">
        <w:rPr>
          <w:rFonts w:ascii="Cambria" w:hAnsi="Cambria" w:cs="Cambria"/>
          <w:w w:val="115"/>
          <w:lang w:eastAsia="en-US"/>
        </w:rPr>
        <w:t>Dokumentacija</w:t>
      </w:r>
    </w:p>
    <w:p w:rsidR="003818C3" w:rsidRPr="00D33332" w:rsidRDefault="003818C3" w:rsidP="003818C3">
      <w:pPr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spacing w:before="21" w:after="0" w:line="240" w:lineRule="auto"/>
        <w:ind w:hanging="361"/>
        <w:rPr>
          <w:rFonts w:ascii="Cambria" w:hAnsi="Cambria" w:cs="Cambria"/>
          <w:lang w:eastAsia="en-US"/>
        </w:rPr>
        <w:sectPr w:rsidR="003818C3" w:rsidRPr="00D33332">
          <w:headerReference w:type="default" r:id="rId8"/>
          <w:footerReference w:type="default" r:id="rId9"/>
          <w:pgSz w:w="16840" w:h="11910" w:orient="landscape"/>
          <w:pgMar w:top="1100" w:right="240" w:bottom="280" w:left="720" w:header="0" w:footer="0" w:gutter="0"/>
          <w:cols w:space="720"/>
        </w:sectPr>
      </w:pPr>
      <w:r w:rsidRPr="003818C3">
        <w:rPr>
          <w:rFonts w:ascii="Cambria" w:hAnsi="Cambria" w:cs="Cambria"/>
          <w:w w:val="115"/>
          <w:lang w:eastAsia="en-US"/>
        </w:rPr>
        <w:t>Pismohrana</w:t>
      </w:r>
    </w:p>
    <w:p w:rsidR="003818C3" w:rsidRDefault="003818C3" w:rsidP="00D33332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sectPr w:rsidR="003818C3">
      <w:pgSz w:w="16838" w:h="11906" w:orient="landscape" w:code="9"/>
      <w:pgMar w:top="1134" w:right="567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924" w:rsidRDefault="00790924">
      <w:pPr>
        <w:spacing w:after="0" w:line="240" w:lineRule="auto"/>
      </w:pPr>
      <w:r>
        <w:separator/>
      </w:r>
    </w:p>
  </w:endnote>
  <w:endnote w:type="continuationSeparator" w:id="0">
    <w:p w:rsidR="00790924" w:rsidRDefault="0079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lade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ˇ¦¨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8C3" w:rsidRDefault="003818C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924" w:rsidRDefault="00790924">
      <w:pPr>
        <w:spacing w:after="0" w:line="240" w:lineRule="auto"/>
      </w:pPr>
      <w:r>
        <w:separator/>
      </w:r>
    </w:p>
  </w:footnote>
  <w:footnote w:type="continuationSeparator" w:id="0">
    <w:p w:rsidR="00790924" w:rsidRDefault="0079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8C3" w:rsidRDefault="003818C3" w:rsidP="004D32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8250D"/>
    <w:multiLevelType w:val="hybridMultilevel"/>
    <w:tmpl w:val="581238FE"/>
    <w:lvl w:ilvl="0" w:tplc="C61474F6">
      <w:start w:val="1"/>
      <w:numFmt w:val="decimal"/>
      <w:lvlText w:val="%1."/>
      <w:lvlJc w:val="left"/>
      <w:pPr>
        <w:ind w:left="1416" w:hanging="360"/>
      </w:pPr>
      <w:rPr>
        <w:rFonts w:ascii="Cambria" w:eastAsia="Times New Roman" w:hAnsi="Cambria" w:cs="Cambria" w:hint="default"/>
        <w:spacing w:val="0"/>
        <w:w w:val="124"/>
        <w:sz w:val="22"/>
        <w:szCs w:val="22"/>
      </w:rPr>
    </w:lvl>
    <w:lvl w:ilvl="1" w:tplc="85A6AF0E">
      <w:numFmt w:val="bullet"/>
      <w:lvlText w:val=""/>
      <w:lvlJc w:val="left"/>
      <w:pPr>
        <w:ind w:left="1845" w:hanging="348"/>
      </w:pPr>
      <w:rPr>
        <w:rFonts w:ascii="Symbol" w:eastAsia="Times New Roman" w:hAnsi="Symbol" w:hint="default"/>
        <w:w w:val="100"/>
        <w:sz w:val="24"/>
      </w:rPr>
    </w:lvl>
    <w:lvl w:ilvl="2" w:tplc="52A4E874">
      <w:numFmt w:val="bullet"/>
      <w:lvlText w:val="•"/>
      <w:lvlJc w:val="left"/>
      <w:pPr>
        <w:ind w:left="2831" w:hanging="348"/>
      </w:pPr>
      <w:rPr>
        <w:rFonts w:hint="default"/>
      </w:rPr>
    </w:lvl>
    <w:lvl w:ilvl="3" w:tplc="2B5CECFC">
      <w:numFmt w:val="bullet"/>
      <w:lvlText w:val="•"/>
      <w:lvlJc w:val="left"/>
      <w:pPr>
        <w:ind w:left="3823" w:hanging="348"/>
      </w:pPr>
      <w:rPr>
        <w:rFonts w:hint="default"/>
      </w:rPr>
    </w:lvl>
    <w:lvl w:ilvl="4" w:tplc="214A71E8">
      <w:numFmt w:val="bullet"/>
      <w:lvlText w:val="•"/>
      <w:lvlJc w:val="left"/>
      <w:pPr>
        <w:ind w:left="4815" w:hanging="348"/>
      </w:pPr>
      <w:rPr>
        <w:rFonts w:hint="default"/>
      </w:rPr>
    </w:lvl>
    <w:lvl w:ilvl="5" w:tplc="59FEE1D4">
      <w:numFmt w:val="bullet"/>
      <w:lvlText w:val="•"/>
      <w:lvlJc w:val="left"/>
      <w:pPr>
        <w:ind w:left="5807" w:hanging="348"/>
      </w:pPr>
      <w:rPr>
        <w:rFonts w:hint="default"/>
      </w:rPr>
    </w:lvl>
    <w:lvl w:ilvl="6" w:tplc="032E6390">
      <w:numFmt w:val="bullet"/>
      <w:lvlText w:val="•"/>
      <w:lvlJc w:val="left"/>
      <w:pPr>
        <w:ind w:left="6799" w:hanging="348"/>
      </w:pPr>
      <w:rPr>
        <w:rFonts w:hint="default"/>
      </w:rPr>
    </w:lvl>
    <w:lvl w:ilvl="7" w:tplc="E8349D88">
      <w:numFmt w:val="bullet"/>
      <w:lvlText w:val="•"/>
      <w:lvlJc w:val="left"/>
      <w:pPr>
        <w:ind w:left="7790" w:hanging="348"/>
      </w:pPr>
      <w:rPr>
        <w:rFonts w:hint="default"/>
      </w:rPr>
    </w:lvl>
    <w:lvl w:ilvl="8" w:tplc="0554E39C">
      <w:numFmt w:val="bullet"/>
      <w:lvlText w:val="•"/>
      <w:lvlJc w:val="left"/>
      <w:pPr>
        <w:ind w:left="8782" w:hanging="348"/>
      </w:pPr>
      <w:rPr>
        <w:rFonts w:hint="default"/>
      </w:rPr>
    </w:lvl>
  </w:abstractNum>
  <w:abstractNum w:abstractNumId="1" w15:restartNumberingAfterBreak="0">
    <w:nsid w:val="79EA48BD"/>
    <w:multiLevelType w:val="hybridMultilevel"/>
    <w:tmpl w:val="7A3E404C"/>
    <w:lvl w:ilvl="0" w:tplc="F2F0A8E4">
      <w:start w:val="1"/>
      <w:numFmt w:val="decimal"/>
      <w:lvlText w:val="%1."/>
      <w:lvlJc w:val="left"/>
      <w:pPr>
        <w:ind w:left="1416" w:hanging="360"/>
      </w:pPr>
      <w:rPr>
        <w:rFonts w:ascii="Cambria" w:eastAsia="Times New Roman" w:hAnsi="Cambria" w:cs="Cambria" w:hint="default"/>
        <w:spacing w:val="0"/>
        <w:w w:val="124"/>
        <w:sz w:val="22"/>
        <w:szCs w:val="22"/>
      </w:rPr>
    </w:lvl>
    <w:lvl w:ilvl="1" w:tplc="E38E6FD4">
      <w:start w:val="1"/>
      <w:numFmt w:val="decimal"/>
      <w:lvlText w:val="%2."/>
      <w:lvlJc w:val="left"/>
      <w:pPr>
        <w:ind w:left="2026" w:hanging="348"/>
      </w:pPr>
      <w:rPr>
        <w:rFonts w:ascii="Cambria" w:eastAsia="Times New Roman" w:hAnsi="Cambria" w:cs="Cambria" w:hint="default"/>
        <w:spacing w:val="-1"/>
        <w:w w:val="124"/>
        <w:sz w:val="22"/>
        <w:szCs w:val="22"/>
      </w:rPr>
    </w:lvl>
    <w:lvl w:ilvl="2" w:tplc="7DB29AC6">
      <w:start w:val="1"/>
      <w:numFmt w:val="upperLetter"/>
      <w:lvlText w:val="%3."/>
      <w:lvlJc w:val="left"/>
      <w:pPr>
        <w:ind w:left="2316" w:hanging="291"/>
      </w:pPr>
      <w:rPr>
        <w:rFonts w:ascii="Cambria" w:eastAsia="Times New Roman" w:hAnsi="Cambria" w:cs="Cambria" w:hint="default"/>
        <w:w w:val="109"/>
        <w:sz w:val="22"/>
        <w:szCs w:val="22"/>
      </w:rPr>
    </w:lvl>
    <w:lvl w:ilvl="3" w:tplc="229655C6">
      <w:numFmt w:val="bullet"/>
      <w:lvlText w:val="•"/>
      <w:lvlJc w:val="left"/>
      <w:pPr>
        <w:ind w:left="3428" w:hanging="291"/>
      </w:pPr>
      <w:rPr>
        <w:rFonts w:hint="default"/>
      </w:rPr>
    </w:lvl>
    <w:lvl w:ilvl="4" w:tplc="25E41F7E">
      <w:numFmt w:val="bullet"/>
      <w:lvlText w:val="•"/>
      <w:lvlJc w:val="left"/>
      <w:pPr>
        <w:ind w:left="4536" w:hanging="291"/>
      </w:pPr>
      <w:rPr>
        <w:rFonts w:hint="default"/>
      </w:rPr>
    </w:lvl>
    <w:lvl w:ilvl="5" w:tplc="645487B2">
      <w:numFmt w:val="bullet"/>
      <w:lvlText w:val="•"/>
      <w:lvlJc w:val="left"/>
      <w:pPr>
        <w:ind w:left="5644" w:hanging="291"/>
      </w:pPr>
      <w:rPr>
        <w:rFonts w:hint="default"/>
      </w:rPr>
    </w:lvl>
    <w:lvl w:ilvl="6" w:tplc="1B02603E">
      <w:numFmt w:val="bullet"/>
      <w:lvlText w:val="•"/>
      <w:lvlJc w:val="left"/>
      <w:pPr>
        <w:ind w:left="6753" w:hanging="291"/>
      </w:pPr>
      <w:rPr>
        <w:rFonts w:hint="default"/>
      </w:rPr>
    </w:lvl>
    <w:lvl w:ilvl="7" w:tplc="8ACA035C">
      <w:numFmt w:val="bullet"/>
      <w:lvlText w:val="•"/>
      <w:lvlJc w:val="left"/>
      <w:pPr>
        <w:ind w:left="7861" w:hanging="291"/>
      </w:pPr>
      <w:rPr>
        <w:rFonts w:hint="default"/>
      </w:rPr>
    </w:lvl>
    <w:lvl w:ilvl="8" w:tplc="333E49D2">
      <w:numFmt w:val="bullet"/>
      <w:lvlText w:val="•"/>
      <w:lvlJc w:val="left"/>
      <w:pPr>
        <w:ind w:left="8969" w:hanging="29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11A"/>
    <w:rsid w:val="003818C3"/>
    <w:rsid w:val="00495B1B"/>
    <w:rsid w:val="004D3254"/>
    <w:rsid w:val="00607696"/>
    <w:rsid w:val="006C615A"/>
    <w:rsid w:val="00790924"/>
    <w:rsid w:val="007E547D"/>
    <w:rsid w:val="00874300"/>
    <w:rsid w:val="00AE518A"/>
    <w:rsid w:val="00C32099"/>
    <w:rsid w:val="00D03D87"/>
    <w:rsid w:val="00D103E3"/>
    <w:rsid w:val="00D33332"/>
    <w:rsid w:val="00E7062F"/>
    <w:rsid w:val="00EF111A"/>
    <w:rsid w:val="00F212FA"/>
    <w:rsid w:val="00F6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BED8445-07A7-48E0-96FE-EF0DD1BA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3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818C3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  <w:lang w:val="b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03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818C3"/>
    <w:pPr>
      <w:widowControl w:val="0"/>
      <w:autoSpaceDE w:val="0"/>
      <w:autoSpaceDN w:val="0"/>
      <w:spacing w:after="0" w:line="281" w:lineRule="exact"/>
      <w:ind w:left="743" w:hanging="174"/>
    </w:pPr>
    <w:rPr>
      <w:rFonts w:ascii="Cambria" w:hAnsi="Cambria" w:cs="Cambria"/>
      <w:lang w:val="bs" w:eastAsia="en-US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3818C3"/>
    <w:rPr>
      <w:rFonts w:ascii="Cambria" w:hAnsi="Cambria" w:cs="Cambria"/>
      <w:sz w:val="24"/>
      <w:szCs w:val="24"/>
      <w:lang w:val="bs" w:eastAsia="en-US"/>
    </w:rPr>
  </w:style>
  <w:style w:type="paragraph" w:styleId="Header">
    <w:name w:val="header"/>
    <w:basedOn w:val="Normal"/>
    <w:link w:val="HeaderChar"/>
    <w:uiPriority w:val="99"/>
    <w:unhideWhenUsed/>
    <w:rsid w:val="003818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18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kalni.proracuni@mf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6513</Words>
  <Characters>37127</Characters>
  <Application>Microsoft Office Word</Application>
  <DocSecurity>4</DocSecurity>
  <Lines>309</Lines>
  <Paragraphs>87</Paragraphs>
  <ScaleCrop>false</ScaleCrop>
  <Company/>
  <LinksUpToDate>false</LinksUpToDate>
  <CharactersWithSpaces>43553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word</cp:lastModifiedBy>
  <cp:revision>2</cp:revision>
  <cp:lastPrinted>2023-05-24T11:38:00Z</cp:lastPrinted>
  <dcterms:created xsi:type="dcterms:W3CDTF">2025-09-29T20:43:00Z</dcterms:created>
  <dcterms:modified xsi:type="dcterms:W3CDTF">2025-09-29T20:43:00Z</dcterms:modified>
</cp:coreProperties>
</file>