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center" w:pos="7541" w:leader="none"/>
        </w:tabs>
        <w:bidi w:val="0"/>
        <w:spacing w:before="960" w:after="0"/>
        <w:ind w:hanging="0" w:left="0" w:right="0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18"/>
          <w:szCs w:val="18"/>
        </w:rPr>
        <w:t>REPUBLIKA HRVATSKA</w:t>
      </w:r>
    </w:p>
    <w:p>
      <w:pPr>
        <w:pStyle w:val="Normal"/>
        <w:widowControl w:val="false"/>
        <w:tabs>
          <w:tab w:val="clear" w:pos="720"/>
          <w:tab w:val="center" w:pos="7536" w:leader="none"/>
        </w:tabs>
        <w:bidi w:val="0"/>
        <w:spacing w:before="6" w:after="0"/>
        <w:ind w:hanging="0" w:left="0" w:right="0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18"/>
          <w:szCs w:val="18"/>
        </w:rPr>
        <w:t>VUKOVARSKO-SRIJEMSKA ŽUPANIJA</w:t>
      </w:r>
    </w:p>
    <w:p>
      <w:pPr>
        <w:pStyle w:val="Normal"/>
        <w:widowControl w:val="false"/>
        <w:tabs>
          <w:tab w:val="clear" w:pos="720"/>
          <w:tab w:val="center" w:pos="7536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</w:rPr>
        <w:t>OPĆINA LOVAS</w:t>
      </w:r>
    </w:p>
    <w:p>
      <w:pPr>
        <w:pStyle w:val="Normal"/>
        <w:widowControl w:val="false"/>
        <w:tabs>
          <w:tab w:val="clear" w:pos="720"/>
          <w:tab w:val="center" w:pos="7536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cs="Arial" w:ascii="Arial" w:hAnsi="Arial"/>
          <w:b/>
          <w:bCs/>
          <w:color w:val="000000"/>
          <w:sz w:val="27"/>
          <w:szCs w:val="27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226" w:after="0"/>
        <w:ind w:hanging="0" w:left="0" w:right="0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ascii="Tahoma" w:hAnsi="Tahoma"/>
          <w:color w:val="000000"/>
          <w:sz w:val="20"/>
          <w:szCs w:val="20"/>
        </w:rPr>
        <w:t>Na temelju članka 39. Zakona o proračunu (NN RH 87/08, 136/12 i 15/15) te članka 30. Statuta Općine Lovas ("Službeni vjesnik" Vukovarsko-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srijemske županije br. 04/21) Općinsko vijeće Općine Lovas, na svojoj </w:t>
      </w:r>
      <w:r>
        <w:rPr>
          <w:rFonts w:cs="Tahoma" w:ascii="Tahoma" w:hAnsi="Tahoma"/>
          <w:sz w:val="20"/>
          <w:szCs w:val="20"/>
        </w:rPr>
        <w:t>28. sjednici održanoj u Lovasu dana _______ 2024. godine donosi: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7699" w:leader="none"/>
        </w:tabs>
        <w:bidi w:val="0"/>
        <w:spacing w:before="145" w:after="0"/>
        <w:ind w:hanging="0" w:left="0" w:right="0"/>
        <w:rPr>
          <w:rFonts w:ascii="Tahoma" w:hAnsi="Tahoma" w:cs="Tahoma"/>
          <w:b/>
          <w:bCs/>
          <w:color w:val="000000"/>
          <w:sz w:val="46"/>
          <w:szCs w:val="46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36"/>
          <w:szCs w:val="36"/>
        </w:rPr>
        <w:t>PRIJEDLOG PRORAČUNA OPĆINE LOVAS ZA 2025. I</w:t>
      </w:r>
    </w:p>
    <w:p>
      <w:pPr>
        <w:pStyle w:val="Normal"/>
        <w:widowControl w:val="false"/>
        <w:tabs>
          <w:tab w:val="clear" w:pos="720"/>
          <w:tab w:val="center" w:pos="7699" w:leader="none"/>
        </w:tabs>
        <w:bidi w:val="0"/>
        <w:spacing w:before="0" w:after="0"/>
        <w:ind w:hanging="0" w:left="0" w:right="0"/>
        <w:rPr>
          <w:rFonts w:ascii="Tahoma" w:hAnsi="Tahoma" w:cs="Tahoma"/>
          <w:b/>
          <w:bCs/>
          <w:color w:val="000000"/>
          <w:sz w:val="43"/>
          <w:szCs w:val="43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36"/>
          <w:szCs w:val="36"/>
        </w:rPr>
        <w:t>PRORAČUN 2025. I PROJEKCIJE ZA 2026. I 2027. GODINU</w:t>
      </w:r>
    </w:p>
    <w:p>
      <w:pPr>
        <w:pStyle w:val="Normal"/>
        <w:widowControl w:val="false"/>
        <w:tabs>
          <w:tab w:val="clear" w:pos="720"/>
          <w:tab w:val="center" w:pos="7714" w:leader="none"/>
        </w:tabs>
        <w:bidi w:val="0"/>
        <w:spacing w:before="123" w:after="0"/>
        <w:ind w:hanging="0" w:left="0" w:right="0"/>
        <w:rPr>
          <w:rFonts w:ascii="Tahoma" w:hAnsi="Tahoma" w:cs="Tahoma"/>
          <w:b/>
          <w:bCs/>
          <w:color w:val="000000"/>
          <w:sz w:val="41"/>
          <w:szCs w:val="41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widowControl w:val="false"/>
        <w:tabs>
          <w:tab w:val="clear" w:pos="720"/>
          <w:tab w:val="center" w:pos="7708" w:leader="none"/>
        </w:tabs>
        <w:bidi w:val="0"/>
        <w:spacing w:before="59" w:after="0"/>
        <w:ind w:hanging="0" w:left="0" w:right="0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8"/>
          <w:szCs w:val="28"/>
        </w:rPr>
        <w:t>I. OPĆI DIO</w:t>
      </w:r>
    </w:p>
    <w:p>
      <w:pPr>
        <w:pStyle w:val="Normal"/>
        <w:widowControl w:val="false"/>
        <w:tabs>
          <w:tab w:val="clear" w:pos="720"/>
          <w:tab w:val="center" w:pos="7708" w:leader="none"/>
        </w:tabs>
        <w:bidi w:val="0"/>
        <w:spacing w:before="59" w:after="0"/>
        <w:ind w:hanging="0" w:left="0" w:right="0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cs="Tahoma" w:ascii="Tahoma" w:hAnsi="Tahoma"/>
          <w:b/>
          <w:bCs/>
          <w:color w:val="000000"/>
          <w:sz w:val="36"/>
          <w:szCs w:val="36"/>
        </w:rPr>
      </w:r>
    </w:p>
    <w:p>
      <w:pPr>
        <w:pStyle w:val="Normal"/>
        <w:widowControl w:val="false"/>
        <w:tabs>
          <w:tab w:val="clear" w:pos="720"/>
          <w:tab w:val="center" w:pos="7647" w:leader="none"/>
        </w:tabs>
        <w:bidi w:val="0"/>
        <w:spacing w:before="45" w:after="0"/>
        <w:ind w:hanging="0" w:left="0" w:right="0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</w:rPr>
        <w:t>Članak 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ascii="Tahoma" w:hAnsi="Tahoma"/>
          <w:color w:val="000000"/>
          <w:sz w:val="20"/>
          <w:szCs w:val="20"/>
        </w:rPr>
        <w:t>Proračun Općine Lovas za 2025. godinu (u daljnjem tekstu: Proračun) sastoji se od:</w:t>
      </w:r>
    </w:p>
    <w:p>
      <w:pPr>
        <w:pStyle w:val="Normal"/>
        <w:widowControl w:val="false"/>
        <w:tabs>
          <w:tab w:val="clear" w:pos="720"/>
          <w:tab w:val="center" w:pos="10771" w:leader="none"/>
          <w:tab w:val="center" w:pos="12585" w:leader="none"/>
          <w:tab w:val="center" w:pos="14392" w:leader="none"/>
        </w:tabs>
        <w:bidi w:val="0"/>
        <w:spacing w:before="508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Proračun 2025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 xml:space="preserve">PLAN PRORAČUNA 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 xml:space="preserve">PLAN PRORAČUNA 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12585" w:leader="none"/>
          <w:tab w:val="center" w:pos="14392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32"/>
          <w:szCs w:val="32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RAČUN PRIHODA I RASHODA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 xml:space="preserve">2025 - PROJEKCIJA 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 xml:space="preserve">2025 - PROJEKCIJA 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1678" w:leader="none"/>
          <w:tab w:val="right" w:pos="13492" w:leader="none"/>
          <w:tab w:val="right" w:pos="15306" w:leader="none"/>
        </w:tabs>
        <w:bidi w:val="0"/>
        <w:spacing w:before="3" w:after="0"/>
        <w:ind w:hanging="0" w:left="0" w:right="0"/>
        <w:rPr>
          <w:rFonts w:ascii="Tahoma" w:hAnsi="Tahoma" w:cs="Tahoma"/>
          <w:color w:val="000000"/>
          <w:sz w:val="29"/>
          <w:szCs w:val="29"/>
        </w:rPr>
      </w:pPr>
      <w:r>
        <w:rPr>
          <w:rFonts w:cs="Tahoma" w:ascii="Tahoma" w:hAnsi="Tahoma"/>
          <w:color w:val="000000"/>
        </w:rPr>
        <w:t>Prihodi poslovanja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3.312.937,62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3.478.584,50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3.478.584,50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1678" w:leader="none"/>
          <w:tab w:val="right" w:pos="13492" w:leader="none"/>
          <w:tab w:val="right" w:pos="15306" w:leader="none"/>
        </w:tabs>
        <w:bidi w:val="0"/>
        <w:spacing w:before="85" w:after="0"/>
        <w:ind w:hanging="0" w:left="0" w:right="0"/>
        <w:rPr>
          <w:rFonts w:ascii="Tahoma" w:hAnsi="Tahoma" w:cs="Tahoma"/>
          <w:color w:val="000000"/>
          <w:sz w:val="29"/>
          <w:szCs w:val="29"/>
        </w:rPr>
      </w:pPr>
      <w:r>
        <w:rPr>
          <w:rFonts w:cs="Tahoma" w:ascii="Tahoma" w:hAnsi="Tahoma"/>
          <w:color w:val="000000"/>
        </w:rPr>
        <w:t>Prihodi od prodaje nefinancijske imovine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17.000,00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17.850,00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17.850,00</w:t>
      </w:r>
    </w:p>
    <w:p>
      <w:pPr>
        <w:pStyle w:val="Normal"/>
        <w:widowControl w:val="false"/>
        <w:tabs>
          <w:tab w:val="clear" w:pos="720"/>
          <w:tab w:val="right" w:pos="9864" w:leader="none"/>
          <w:tab w:val="right" w:pos="11678" w:leader="none"/>
          <w:tab w:val="right" w:pos="13492" w:leader="none"/>
          <w:tab w:val="right" w:pos="15306" w:leader="none"/>
        </w:tabs>
        <w:bidi w:val="0"/>
        <w:spacing w:before="80" w:after="0"/>
        <w:ind w:hanging="0" w:left="0" w:right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18"/>
          <w:szCs w:val="18"/>
        </w:rPr>
        <w:t>UKUPNO PRIHODA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3.329.937,62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3.496.434,50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3.496.434,50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1678" w:leader="none"/>
          <w:tab w:val="right" w:pos="13492" w:leader="none"/>
          <w:tab w:val="right" w:pos="15306" w:leader="none"/>
        </w:tabs>
        <w:bidi w:val="0"/>
        <w:spacing w:before="139" w:after="0"/>
        <w:ind w:hanging="0" w:left="0" w:right="0"/>
        <w:rPr>
          <w:rFonts w:ascii="Tahoma" w:hAnsi="Tahoma" w:cs="Tahoma"/>
          <w:color w:val="000000"/>
          <w:sz w:val="29"/>
          <w:szCs w:val="29"/>
        </w:rPr>
      </w:pPr>
      <w:r>
        <w:rPr>
          <w:rFonts w:cs="Tahoma" w:ascii="Tahoma" w:hAnsi="Tahoma"/>
          <w:color w:val="000000"/>
        </w:rPr>
        <w:t>Rashodi poslovanja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1.149.748,00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1.207.235,40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1.207.235,40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1678" w:leader="none"/>
          <w:tab w:val="right" w:pos="13492" w:leader="none"/>
          <w:tab w:val="right" w:pos="15306" w:leader="none"/>
        </w:tabs>
        <w:bidi w:val="0"/>
        <w:spacing w:before="86" w:after="0"/>
        <w:ind w:hanging="0" w:left="0" w:right="0"/>
        <w:rPr>
          <w:rFonts w:ascii="Tahoma" w:hAnsi="Tahoma" w:cs="Tahoma"/>
          <w:color w:val="000000"/>
          <w:sz w:val="29"/>
          <w:szCs w:val="29"/>
        </w:rPr>
      </w:pPr>
      <w:r>
        <w:rPr>
          <w:rFonts w:cs="Tahoma" w:ascii="Tahoma" w:hAnsi="Tahoma"/>
          <w:color w:val="000000"/>
        </w:rPr>
        <w:t>Rashodi za nabavu nefinancijske imovine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2.183.100,00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2.292.255,00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2.292.255,00</w:t>
      </w:r>
    </w:p>
    <w:p>
      <w:pPr>
        <w:pStyle w:val="Normal"/>
        <w:widowControl w:val="false"/>
        <w:tabs>
          <w:tab w:val="clear" w:pos="720"/>
          <w:tab w:val="right" w:pos="9864" w:leader="none"/>
          <w:tab w:val="right" w:pos="11678" w:leader="none"/>
          <w:tab w:val="right" w:pos="13492" w:leader="none"/>
          <w:tab w:val="right" w:pos="15306" w:leader="none"/>
        </w:tabs>
        <w:bidi w:val="0"/>
        <w:spacing w:before="82" w:after="0"/>
        <w:ind w:hanging="0" w:left="0" w:right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18"/>
          <w:szCs w:val="18"/>
        </w:rPr>
        <w:t>UKUPNO RASHODA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3.332.848,00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3.499.490,40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3.499.490,40</w:t>
      </w:r>
    </w:p>
    <w:p>
      <w:pPr>
        <w:pStyle w:val="Normal"/>
        <w:widowControl w:val="false"/>
        <w:tabs>
          <w:tab w:val="clear" w:pos="720"/>
          <w:tab w:val="right" w:pos="9864" w:leader="none"/>
          <w:tab w:val="right" w:pos="11678" w:leader="none"/>
          <w:tab w:val="right" w:pos="13492" w:leader="none"/>
          <w:tab w:val="right" w:pos="15306" w:leader="none"/>
        </w:tabs>
        <w:bidi w:val="0"/>
        <w:spacing w:before="136" w:after="0"/>
        <w:ind w:hanging="0" w:left="0" w:right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18"/>
          <w:szCs w:val="18"/>
        </w:rPr>
        <w:t>RAZLIKA VIŠAK/MANJAK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-2.910,38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-3.055,90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-3.055,90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422" w:after="0"/>
        <w:ind w:hanging="0" w:left="0" w:right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422" w:after="0"/>
        <w:ind w:hanging="0" w:left="0" w:right="0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RASPOLOŽIVA SREDSTAVA IZ PRETHODNIH GODINA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1678" w:leader="none"/>
          <w:tab w:val="right" w:pos="13485" w:leader="none"/>
          <w:tab w:val="right" w:pos="15299" w:leader="none"/>
        </w:tabs>
        <w:bidi w:val="0"/>
        <w:spacing w:before="1" w:after="0"/>
        <w:ind w:hanging="0" w:left="0" w:right="0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cs="Tahoma" w:ascii="Tahoma" w:hAnsi="Tahoma"/>
          <w:color w:val="000000"/>
        </w:rPr>
        <w:t>Ukupan donos viška/manjka iz prethodnih godina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2.910,38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3.055,90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3.055,90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1678" w:leader="none"/>
          <w:tab w:val="right" w:pos="13485" w:leader="none"/>
          <w:tab w:val="right" w:pos="15299" w:leader="none"/>
        </w:tabs>
        <w:bidi w:val="0"/>
        <w:spacing w:before="71" w:after="0"/>
        <w:ind w:hanging="0" w:left="0" w:right="0"/>
        <w:rPr>
          <w:rFonts w:ascii="Tahoma" w:hAnsi="Tahoma" w:cs="Tahoma"/>
          <w:color w:val="000000"/>
          <w:sz w:val="29"/>
          <w:szCs w:val="29"/>
        </w:rPr>
      </w:pPr>
      <w:r>
        <w:rPr>
          <w:rFonts w:cs="Tahoma" w:ascii="Tahoma" w:hAnsi="Tahoma"/>
          <w:color w:val="000000"/>
        </w:rPr>
        <w:t>Dio koji će se rasporediti/pokriti u razdoblju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6"/>
          <w:szCs w:val="16"/>
        </w:rPr>
        <w:t>2.910,38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6"/>
          <w:szCs w:val="16"/>
        </w:rPr>
        <w:t>3.055,90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6"/>
          <w:szCs w:val="16"/>
        </w:rPr>
        <w:t>3.055,90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14" w:after="0"/>
        <w:ind w:hanging="0" w:left="0" w:right="0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RAČUN FINANCIRANJA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1678" w:leader="none"/>
          <w:tab w:val="right" w:pos="13485" w:leader="none"/>
          <w:tab w:val="right" w:pos="15299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9"/>
          <w:szCs w:val="29"/>
        </w:rPr>
      </w:pPr>
      <w:r>
        <w:rPr>
          <w:rFonts w:cs="Tahoma" w:ascii="Tahoma" w:hAnsi="Tahoma"/>
          <w:color w:val="000000"/>
        </w:rPr>
        <w:t>Primici od financijske imovine i zaduživanja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66.000,00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69.300,00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69.300,00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1678" w:leader="none"/>
          <w:tab w:val="right" w:pos="13485" w:leader="none"/>
          <w:tab w:val="right" w:pos="15299" w:leader="none"/>
        </w:tabs>
        <w:bidi w:val="0"/>
        <w:spacing w:before="71" w:after="0"/>
        <w:ind w:hanging="0" w:left="0" w:right="0"/>
        <w:rPr>
          <w:rFonts w:ascii="Tahoma" w:hAnsi="Tahoma" w:cs="Tahoma"/>
          <w:color w:val="000000"/>
          <w:sz w:val="29"/>
          <w:szCs w:val="29"/>
        </w:rPr>
      </w:pPr>
      <w:r>
        <w:rPr>
          <w:rFonts w:cs="Tahoma" w:ascii="Tahoma" w:hAnsi="Tahoma"/>
          <w:color w:val="000000"/>
        </w:rPr>
        <w:t>Izdaci za financijsku imovinu i otplate zajmova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66.000,00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69.300,00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18"/>
          <w:szCs w:val="18"/>
        </w:rPr>
        <w:t>69.300,00</w:t>
      </w:r>
    </w:p>
    <w:p>
      <w:pPr>
        <w:pStyle w:val="Normal"/>
        <w:widowControl w:val="false"/>
        <w:tabs>
          <w:tab w:val="clear" w:pos="720"/>
          <w:tab w:val="right" w:pos="9864" w:leader="none"/>
          <w:tab w:val="right" w:pos="11678" w:leader="none"/>
          <w:tab w:val="right" w:pos="13485" w:leader="none"/>
          <w:tab w:val="right" w:pos="15299" w:leader="none"/>
        </w:tabs>
        <w:bidi w:val="0"/>
        <w:spacing w:before="70" w:after="0"/>
        <w:ind w:hanging="0" w:left="0" w:right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18"/>
          <w:szCs w:val="18"/>
        </w:rPr>
        <w:t>NETO ZADUŽIVANJE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0,00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1678" w:leader="none"/>
          <w:tab w:val="right" w:pos="13485" w:leader="none"/>
          <w:tab w:val="right" w:pos="15299" w:leader="none"/>
        </w:tabs>
        <w:bidi w:val="0"/>
        <w:spacing w:before="759" w:after="0"/>
        <w:ind w:hanging="0" w:left="0" w:right="0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cs="Tahoma" w:ascii="Tahoma" w:hAnsi="Tahoma"/>
          <w:b/>
          <w:bCs/>
          <w:color w:val="000000"/>
          <w:sz w:val="20"/>
          <w:szCs w:val="20"/>
        </w:rPr>
        <w:t xml:space="preserve">VIŠAK/MANJAK + NETO ZADUŽIVANJE + RASPOLOŽIVA SREDSTVA IZ PRETHODNIH GODINA 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16"/>
          <w:szCs w:val="16"/>
        </w:rPr>
        <w:t>0</w:t>
      </w:r>
    </w:p>
    <w:p>
      <w:pPr>
        <w:pStyle w:val="Normal"/>
        <w:widowControl w:val="false"/>
        <w:tabs>
          <w:tab w:val="clear" w:pos="720"/>
          <w:tab w:val="center" w:pos="7653" w:leader="none"/>
        </w:tabs>
        <w:bidi w:val="0"/>
        <w:spacing w:before="679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widowControl w:val="false"/>
        <w:tabs>
          <w:tab w:val="clear" w:pos="720"/>
          <w:tab w:val="center" w:pos="7653" w:leader="none"/>
        </w:tabs>
        <w:bidi w:val="0"/>
        <w:spacing w:before="679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7653" w:leader="none"/>
        </w:tabs>
        <w:bidi w:val="0"/>
        <w:spacing w:before="679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7653" w:leader="none"/>
        </w:tabs>
        <w:bidi w:val="0"/>
        <w:spacing w:before="679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7653" w:leader="none"/>
        </w:tabs>
        <w:bidi w:val="0"/>
        <w:spacing w:before="679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7653" w:leader="none"/>
        </w:tabs>
        <w:bidi w:val="0"/>
        <w:spacing w:before="679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7653" w:leader="none"/>
        </w:tabs>
        <w:bidi w:val="0"/>
        <w:spacing w:before="679" w:after="0"/>
        <w:ind w:hanging="0" w:left="0" w:right="0"/>
        <w:jc w:val="center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Članak 2.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4" w:after="0"/>
        <w:ind w:hanging="0" w:left="0" w:right="0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Prihodi i rashodi, te primici i izdaci po ekonomskoj klasifikaciji i izvorima financiranja utvrđuju se u Računu prihoda i rashoda i Računu financiranja u općem djelu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>Proračuna općine Lovas kako slijedi:</w:t>
      </w:r>
    </w:p>
    <w:tbl>
      <w:tblPr>
        <w:tblW w:w="14760" w:type="dxa"/>
        <w:jc w:val="left"/>
        <w:tblInd w:w="15" w:type="dxa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340"/>
        <w:gridCol w:w="8800"/>
        <w:gridCol w:w="1539"/>
        <w:gridCol w:w="1541"/>
        <w:gridCol w:w="1540"/>
      </w:tblGrid>
      <w:tr>
        <w:trPr>
          <w:trHeight w:val="465" w:hRule="atLeast"/>
        </w:trPr>
        <w:tc>
          <w:tcPr>
            <w:tcW w:w="14760" w:type="dxa"/>
            <w:gridSpan w:val="5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rPr>
                <w:rFonts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Calibri"/>
                <w:b/>
                <w:bCs/>
                <w:color w:val="000000"/>
                <w:sz w:val="36"/>
                <w:szCs w:val="36"/>
              </w:rPr>
            </w:r>
          </w:p>
        </w:tc>
      </w:tr>
      <w:tr>
        <w:trPr>
          <w:trHeight w:val="375" w:hRule="atLeast"/>
        </w:trPr>
        <w:tc>
          <w:tcPr>
            <w:tcW w:w="14760" w:type="dxa"/>
            <w:gridSpan w:val="5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28"/>
                <w:szCs w:val="28"/>
              </w:rPr>
              <w:t>PRIHODI I PRIMICI PO EKONOMSKOJ KLASIFIKACIJI</w:t>
            </w:r>
          </w:p>
        </w:tc>
      </w:tr>
      <w:tr>
        <w:trPr>
          <w:trHeight w:val="375" w:hRule="atLeast"/>
        </w:trPr>
        <w:tc>
          <w:tcPr>
            <w:tcW w:w="14760" w:type="dxa"/>
            <w:gridSpan w:val="5"/>
            <w:tcBorders/>
            <w:vAlign w:val="center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3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02" w:hRule="atLeast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69696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jc w:val="center"/>
              <w:rPr/>
            </w:pPr>
            <w:r>
              <w:rPr>
                <w:rFonts w:cs="Calibri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69696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jc w:val="center"/>
              <w:rPr/>
            </w:pPr>
            <w:r>
              <w:rPr>
                <w:rFonts w:cs="Calibri"/>
                <w:color w:val="000000"/>
              </w:rPr>
              <w:t>Opis računa/pozicije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69696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jc w:val="center"/>
              <w:rPr/>
            </w:pPr>
            <w:r>
              <w:rPr>
                <w:rFonts w:cs="Calibri"/>
                <w:color w:val="000000"/>
              </w:rPr>
              <w:t>Proračun 2025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69696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jc w:val="center"/>
              <w:rPr/>
            </w:pPr>
            <w:r>
              <w:rPr>
                <w:rFonts w:cs="Calibri"/>
                <w:color w:val="000000"/>
              </w:rPr>
              <w:t>PLAN PRORAČUNA 2025 - PROJEKCIJA 2026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69696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jc w:val="center"/>
              <w:rPr/>
            </w:pPr>
            <w:r>
              <w:rPr>
                <w:rFonts w:cs="Calibri"/>
                <w:color w:val="000000"/>
              </w:rPr>
              <w:t>PLAN PRORAČUNA 2025 - PROJEKCIJA 2027</w:t>
            </w:r>
          </w:p>
        </w:tc>
      </w:tr>
      <w:tr>
        <w:trPr>
          <w:trHeight w:val="300" w:hRule="atLeast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3.303.398,00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3.468.567,45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3.468.567,45</w:t>
            </w:r>
          </w:p>
        </w:tc>
      </w:tr>
      <w:tr>
        <w:trPr>
          <w:trHeight w:val="300" w:hRule="atLeast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258.400,00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271.320,00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271.320,00</w:t>
            </w:r>
          </w:p>
        </w:tc>
      </w:tr>
      <w:tr>
        <w:trPr>
          <w:trHeight w:val="300" w:hRule="atLeast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0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Pomoći iz inozemstva (darovnice) i od subjekata unutar opće države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2.816.627,00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2.957.458,59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2.957.458,59</w:t>
            </w:r>
          </w:p>
        </w:tc>
      </w:tr>
      <w:tr>
        <w:trPr>
          <w:trHeight w:val="300" w:hRule="atLeast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0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64.900,00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68.145,00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68.145,00</w:t>
            </w:r>
          </w:p>
        </w:tc>
      </w:tr>
      <w:tr>
        <w:trPr>
          <w:trHeight w:val="300" w:hRule="atLeast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0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Prihodi od administrativnih pristojbi i po posebnim propisima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100.100,00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105.105,00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105.105,00</w:t>
            </w:r>
          </w:p>
        </w:tc>
      </w:tr>
      <w:tr>
        <w:trPr>
          <w:trHeight w:val="300" w:hRule="atLeast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80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16.371,00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17.188,86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17.188,86</w:t>
            </w:r>
          </w:p>
        </w:tc>
      </w:tr>
      <w:tr>
        <w:trPr>
          <w:trHeight w:val="300" w:hRule="atLeast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80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Prihodi iz nadležnog proračuna i od HZZO-a temeljem ugovornih obveza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21.000,00</w:t>
            </w:r>
          </w:p>
        </w:tc>
      </w:tr>
      <w:tr>
        <w:trPr>
          <w:trHeight w:val="300" w:hRule="atLeast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0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28.350,00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28.350,00</w:t>
            </w:r>
          </w:p>
        </w:tc>
      </w:tr>
      <w:tr>
        <w:trPr>
          <w:trHeight w:val="300" w:hRule="atLeast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17.850,00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17.850,00</w:t>
            </w:r>
          </w:p>
        </w:tc>
      </w:tr>
      <w:tr>
        <w:trPr>
          <w:trHeight w:val="300" w:hRule="atLeast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Prihodi od prodaje neproizvedene imovine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5.250,00</w:t>
            </w:r>
          </w:p>
        </w:tc>
      </w:tr>
      <w:tr>
        <w:trPr>
          <w:trHeight w:val="300" w:hRule="atLeast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80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12.600,00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12.600,00</w:t>
            </w:r>
          </w:p>
        </w:tc>
      </w:tr>
      <w:tr>
        <w:trPr>
          <w:trHeight w:val="300" w:hRule="atLeast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66.000,00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69.300,00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69.300,00</w:t>
            </w:r>
          </w:p>
        </w:tc>
      </w:tr>
      <w:tr>
        <w:trPr>
          <w:trHeight w:val="300" w:hRule="atLeast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80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Primici od zaduživanja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66.000,00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69.300,00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  <w:sz w:val="18"/>
                <w:szCs w:val="18"/>
              </w:rPr>
              <w:t>69.300,00</w:t>
            </w:r>
          </w:p>
        </w:tc>
      </w:tr>
      <w:tr>
        <w:trPr>
          <w:trHeight w:val="499" w:hRule="atLeast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69696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</w:rPr>
              <w:t>SVEUKUPNO</w:t>
            </w:r>
          </w:p>
        </w:tc>
        <w:tc>
          <w:tcPr>
            <w:tcW w:w="8800" w:type="dxa"/>
            <w:tcBorders>
              <w:bottom w:val="single" w:sz="4" w:space="0" w:color="000000"/>
              <w:right w:val="single" w:sz="4" w:space="0" w:color="000000"/>
            </w:tcBorders>
            <w:shd w:color="auto" w:fill="969696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rPr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color="auto" w:fill="969696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</w:rPr>
              <w:t>3.386.398,00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color="auto" w:fill="969696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</w:rPr>
              <w:t>3.555.717,45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color="auto" w:fill="969696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56" w:before="0" w:after="160"/>
              <w:ind w:hanging="0" w:left="0" w:right="0"/>
              <w:jc w:val="right"/>
              <w:rPr/>
            </w:pPr>
            <w:r>
              <w:rPr>
                <w:rFonts w:cs="Calibri"/>
                <w:color w:val="000000"/>
              </w:rPr>
              <w:t>3.555.717,45</w:t>
            </w:r>
          </w:p>
        </w:tc>
      </w:tr>
    </w:tbl>
    <w:p>
      <w:pPr>
        <w:pStyle w:val="Normal"/>
        <w:widowControl w:val="false"/>
        <w:tabs>
          <w:tab w:val="clear" w:pos="720"/>
          <w:tab w:val="center" w:pos="7541" w:leader="none"/>
        </w:tabs>
        <w:bidi w:val="0"/>
        <w:spacing w:before="960" w:after="0"/>
        <w:ind w:hanging="0" w:left="0" w:right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center" w:pos="7541" w:leader="none"/>
        </w:tabs>
        <w:bidi w:val="0"/>
        <w:spacing w:before="960" w:after="0"/>
        <w:ind w:hanging="0" w:left="0" w:right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center" w:pos="7541" w:leader="none"/>
        </w:tabs>
        <w:bidi w:val="0"/>
        <w:spacing w:before="960" w:after="0"/>
        <w:ind w:hanging="0" w:left="0" w:right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center" w:pos="7541" w:leader="none"/>
        </w:tabs>
        <w:bidi w:val="0"/>
        <w:spacing w:before="960" w:after="0"/>
        <w:ind w:hanging="0" w:left="0" w:right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center" w:pos="7541" w:leader="none"/>
        </w:tabs>
        <w:bidi w:val="0"/>
        <w:spacing w:before="960" w:after="0"/>
        <w:ind w:hanging="0" w:left="0" w:right="0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>REPUBLIKA HRVATSKA</w:t>
      </w:r>
    </w:p>
    <w:p>
      <w:pPr>
        <w:pStyle w:val="Normal"/>
        <w:widowControl w:val="false"/>
        <w:tabs>
          <w:tab w:val="clear" w:pos="720"/>
          <w:tab w:val="center" w:pos="7536" w:leader="none"/>
        </w:tabs>
        <w:bidi w:val="0"/>
        <w:spacing w:before="6" w:after="0"/>
        <w:ind w:hanging="0" w:left="0" w:right="0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>VUKOVARSKO-SRIJEMSKA ŽUPANIJA</w:t>
      </w:r>
    </w:p>
    <w:p>
      <w:pPr>
        <w:pStyle w:val="Normal"/>
        <w:widowControl w:val="false"/>
        <w:tabs>
          <w:tab w:val="clear" w:pos="720"/>
          <w:tab w:val="center" w:pos="7536" w:leader="none"/>
        </w:tabs>
        <w:bidi w:val="0"/>
        <w:spacing w:before="0" w:after="0"/>
        <w:ind w:hanging="0" w:left="0" w:right="0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cs="Arial" w:ascii="Arial" w:hAnsi="Arial"/>
          <w:b/>
          <w:bCs/>
          <w:color w:val="000000"/>
        </w:rPr>
        <w:t>OPĆINA LOVAS</w:t>
      </w:r>
    </w:p>
    <w:p>
      <w:pPr>
        <w:pStyle w:val="Normal"/>
        <w:widowControl w:val="false"/>
        <w:tabs>
          <w:tab w:val="clear" w:pos="720"/>
          <w:tab w:val="right" w:pos="10098" w:leader="none"/>
        </w:tabs>
        <w:bidi w:val="0"/>
        <w:spacing w:before="286" w:after="0"/>
        <w:ind w:hanging="0" w:left="0" w:right="0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cs="Segoe UI" w:ascii="Segoe UI" w:hAnsi="Segoe UI"/>
          <w:color w:val="000000"/>
          <w:sz w:val="16"/>
          <w:szCs w:val="16"/>
        </w:rPr>
        <w:t>Navedeni iznosi su izraženi u EUR valuti</w:t>
      </w:r>
    </w:p>
    <w:p>
      <w:pPr>
        <w:pStyle w:val="Normal"/>
        <w:widowControl w:val="false"/>
        <w:tabs>
          <w:tab w:val="clear" w:pos="720"/>
          <w:tab w:val="center" w:pos="5081" w:leader="none"/>
        </w:tabs>
        <w:bidi w:val="0"/>
        <w:spacing w:before="0" w:after="0"/>
        <w:ind w:hanging="0" w:left="0" w:right="0"/>
        <w:jc w:val="both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PRIJEDLOG PRORAČUNA OPĆINE LOVAS ZA 2025. I</w:t>
      </w:r>
    </w:p>
    <w:p>
      <w:pPr>
        <w:pStyle w:val="Normal"/>
        <w:widowControl w:val="false"/>
        <w:tabs>
          <w:tab w:val="clear" w:pos="720"/>
          <w:tab w:val="center" w:pos="5081" w:leader="none"/>
        </w:tabs>
        <w:bidi w:val="0"/>
        <w:spacing w:before="0" w:after="0"/>
        <w:ind w:hanging="0" w:left="0" w:right="0"/>
        <w:jc w:val="both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PRORAČUN 2025. I PROJEKCIJE ZA 2026. I 2027. GODINU</w:t>
      </w:r>
    </w:p>
    <w:p>
      <w:pPr>
        <w:pStyle w:val="Normal"/>
        <w:widowControl w:val="false"/>
        <w:tabs>
          <w:tab w:val="clear" w:pos="720"/>
          <w:tab w:val="center" w:pos="5081" w:leader="none"/>
        </w:tabs>
        <w:bidi w:val="0"/>
        <w:spacing w:before="38" w:after="0"/>
        <w:ind w:hanging="0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</w:rPr>
        <w:t>I. OPĆI DIO - A. RAČUN PRIHODA I RASHODA ( PRIHODI POSLOVANJA ) IZVORI FINANCIRANJA</w:t>
      </w:r>
    </w:p>
    <w:p>
      <w:pPr>
        <w:pStyle w:val="Normal"/>
        <w:widowControl w:val="false"/>
        <w:tabs>
          <w:tab w:val="clear" w:pos="720"/>
          <w:tab w:val="center" w:pos="368" w:leader="none"/>
          <w:tab w:val="center" w:pos="2154" w:leader="none"/>
          <w:tab w:val="center" w:pos="4488" w:leader="none"/>
          <w:tab w:val="center" w:pos="6312" w:leader="none"/>
          <w:tab w:val="center" w:pos="8145" w:leader="none"/>
          <w:tab w:val="center" w:pos="9628" w:leader="none"/>
        </w:tabs>
        <w:bidi w:val="0"/>
        <w:spacing w:before="102" w:after="0"/>
        <w:ind w:hanging="0" w:left="0" w:right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ascii="Tahoma" w:hAnsi="Tahoma"/>
          <w:color w:val="000000"/>
          <w:sz w:val="20"/>
          <w:szCs w:val="20"/>
        </w:rPr>
        <w:t>IzvorID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Opis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Proračun 2025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PROJEKCIJA 2026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PROJEKCIJA 2027</w:t>
      </w:r>
    </w:p>
    <w:p>
      <w:pPr>
        <w:pStyle w:val="Normal"/>
        <w:widowControl w:val="false"/>
        <w:tabs>
          <w:tab w:val="clear" w:pos="720"/>
          <w:tab w:val="center" w:pos="9628" w:leader="none"/>
        </w:tabs>
        <w:bidi w:val="0"/>
        <w:spacing w:before="0" w:after="0"/>
        <w:ind w:hanging="0" w:left="0" w:right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55" w:leader="none"/>
          <w:tab w:val="right" w:pos="5357" w:leader="none"/>
          <w:tab w:val="right" w:pos="7158" w:leader="none"/>
          <w:tab w:val="right" w:pos="9003" w:leader="none"/>
          <w:tab w:val="right" w:pos="10146" w:leader="none"/>
        </w:tabs>
        <w:bidi w:val="0"/>
        <w:spacing w:before="39" w:after="0"/>
        <w:ind w:hanging="0" w:left="0" w:right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ascii="Tahoma" w:hAnsi="Tahoma"/>
          <w:color w:val="000000"/>
          <w:sz w:val="20"/>
          <w:szCs w:val="20"/>
        </w:rPr>
        <w:t>110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Opći prihodi i primici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561.100,00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589.155,00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589.155,00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55" w:leader="none"/>
          <w:tab w:val="right" w:pos="5357" w:leader="none"/>
          <w:tab w:val="right" w:pos="7158" w:leader="none"/>
          <w:tab w:val="right" w:pos="9003" w:leader="none"/>
          <w:tab w:val="right" w:pos="10146" w:leader="none"/>
        </w:tabs>
        <w:bidi w:val="0"/>
        <w:spacing w:before="0" w:after="0"/>
        <w:ind w:hanging="0" w:left="0" w:right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ascii="Tahoma" w:hAnsi="Tahoma"/>
          <w:color w:val="000000"/>
          <w:sz w:val="20"/>
          <w:szCs w:val="20"/>
        </w:rPr>
        <w:t>311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 xml:space="preserve">Vlastiti prihodi Razvojne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82.537,62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86.664,50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86.664,50</w:t>
      </w:r>
    </w:p>
    <w:p>
      <w:pPr>
        <w:pStyle w:val="Normal"/>
        <w:widowControl w:val="false"/>
        <w:tabs>
          <w:tab w:val="clear" w:pos="720"/>
          <w:tab w:val="left" w:pos="855" w:leader="none"/>
        </w:tabs>
        <w:bidi w:val="0"/>
        <w:spacing w:before="0" w:after="0"/>
        <w:ind w:hanging="0" w:left="0" w:right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0"/>
          <w:szCs w:val="20"/>
        </w:rPr>
        <w:t>agencije TINTL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55" w:leader="none"/>
          <w:tab w:val="right" w:pos="5357" w:leader="none"/>
          <w:tab w:val="right" w:pos="7158" w:leader="none"/>
          <w:tab w:val="right" w:pos="9003" w:leader="none"/>
          <w:tab w:val="right" w:pos="10146" w:leader="none"/>
        </w:tabs>
        <w:bidi w:val="0"/>
        <w:spacing w:before="25" w:after="0"/>
        <w:ind w:hanging="0" w:left="0" w:right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ascii="Tahoma" w:hAnsi="Tahoma"/>
          <w:color w:val="000000"/>
          <w:sz w:val="20"/>
          <w:szCs w:val="20"/>
        </w:rPr>
        <w:t>415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Grobna naknada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128.000,00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134.400,00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134.400,00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55" w:leader="none"/>
          <w:tab w:val="right" w:pos="5357" w:leader="none"/>
          <w:tab w:val="right" w:pos="7158" w:leader="none"/>
          <w:tab w:val="right" w:pos="9003" w:leader="none"/>
          <w:tab w:val="right" w:pos="10146" w:leader="none"/>
        </w:tabs>
        <w:bidi w:val="0"/>
        <w:spacing w:before="0" w:after="0"/>
        <w:ind w:hanging="0" w:left="0" w:right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ascii="Tahoma" w:hAnsi="Tahoma"/>
          <w:color w:val="000000"/>
          <w:sz w:val="20"/>
          <w:szCs w:val="20"/>
        </w:rPr>
        <w:t>529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 xml:space="preserve">Pomoći-Fond za zaštitu 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2.546.300,00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2.673.615,00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2.673.615,00</w:t>
      </w:r>
    </w:p>
    <w:p>
      <w:pPr>
        <w:pStyle w:val="Normal"/>
        <w:widowControl w:val="false"/>
        <w:tabs>
          <w:tab w:val="clear" w:pos="720"/>
          <w:tab w:val="left" w:pos="855" w:leader="none"/>
        </w:tabs>
        <w:bidi w:val="0"/>
        <w:spacing w:before="0" w:after="0"/>
        <w:ind w:hanging="0" w:left="0" w:right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0"/>
          <w:szCs w:val="20"/>
        </w:rPr>
        <w:t>okoliša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55" w:leader="none"/>
          <w:tab w:val="right" w:pos="5357" w:leader="none"/>
          <w:tab w:val="right" w:pos="7158" w:leader="none"/>
          <w:tab w:val="right" w:pos="9003" w:leader="none"/>
          <w:tab w:val="right" w:pos="10146" w:leader="none"/>
        </w:tabs>
        <w:bidi w:val="0"/>
        <w:spacing w:before="25" w:after="0"/>
        <w:ind w:hanging="0" w:left="0" w:right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ascii="Tahoma" w:hAnsi="Tahoma"/>
          <w:color w:val="000000"/>
          <w:sz w:val="20"/>
          <w:szCs w:val="20"/>
        </w:rPr>
        <w:t>610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Namjenske donacije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11.000,00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11.550,00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11.550,00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55" w:leader="none"/>
          <w:tab w:val="right" w:pos="5357" w:leader="none"/>
          <w:tab w:val="right" w:pos="7158" w:leader="none"/>
          <w:tab w:val="right" w:pos="9003" w:leader="none"/>
          <w:tab w:val="right" w:pos="10146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0"/>
          <w:szCs w:val="20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730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Naknada od osiguranja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1.000,00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1.050,00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0"/>
          <w:szCs w:val="20"/>
        </w:rPr>
        <w:t>1.050,00</w:t>
      </w: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widowControl w:val="false"/>
        <w:tabs>
          <w:tab w:val="clear" w:pos="720"/>
          <w:tab w:val="center" w:pos="7541" w:leader="none"/>
        </w:tabs>
        <w:bidi w:val="0"/>
        <w:spacing w:before="960" w:after="0"/>
        <w:ind w:hanging="0" w:left="0" w:right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center" w:pos="7541" w:leader="none"/>
        </w:tabs>
        <w:bidi w:val="0"/>
        <w:spacing w:before="960" w:after="0"/>
        <w:ind w:hanging="0" w:left="0" w:right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center" w:pos="7541" w:leader="none"/>
        </w:tabs>
        <w:bidi w:val="0"/>
        <w:spacing w:before="960" w:after="0"/>
        <w:ind w:hanging="0" w:left="0" w:right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center" w:pos="7541" w:leader="none"/>
        </w:tabs>
        <w:bidi w:val="0"/>
        <w:spacing w:before="960" w:after="0"/>
        <w:ind w:hanging="0" w:left="0" w:right="0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>REPUBLIKA HRVATSKA</w:t>
      </w:r>
    </w:p>
    <w:p>
      <w:pPr>
        <w:pStyle w:val="Normal"/>
        <w:widowControl w:val="false"/>
        <w:tabs>
          <w:tab w:val="clear" w:pos="720"/>
          <w:tab w:val="center" w:pos="7536" w:leader="none"/>
        </w:tabs>
        <w:bidi w:val="0"/>
        <w:spacing w:before="6" w:after="0"/>
        <w:ind w:hanging="0" w:left="0" w:right="0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>VUKOVARSKO-SRIJEMSKA ŽUPANIJA</w:t>
      </w:r>
    </w:p>
    <w:p>
      <w:pPr>
        <w:pStyle w:val="Normal"/>
        <w:widowControl w:val="false"/>
        <w:tabs>
          <w:tab w:val="clear" w:pos="720"/>
          <w:tab w:val="center" w:pos="7536" w:leader="none"/>
        </w:tabs>
        <w:bidi w:val="0"/>
        <w:spacing w:before="0" w:after="0"/>
        <w:ind w:hanging="0" w:left="0" w:right="0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cs="Arial" w:ascii="Arial" w:hAnsi="Arial"/>
          <w:b/>
          <w:bCs/>
          <w:color w:val="000000"/>
        </w:rPr>
        <w:t>OPĆINA LOVAS</w:t>
      </w:r>
    </w:p>
    <w:p>
      <w:pPr>
        <w:pStyle w:val="Normal"/>
        <w:widowControl w:val="false"/>
        <w:tabs>
          <w:tab w:val="clear" w:pos="720"/>
          <w:tab w:val="right" w:pos="10093" w:leader="none"/>
        </w:tabs>
        <w:bidi w:val="0"/>
        <w:spacing w:before="166" w:after="0"/>
        <w:ind w:hanging="0" w:left="0" w:right="0"/>
        <w:jc w:val="both"/>
        <w:rPr>
          <w:rFonts w:ascii="Segoe UI" w:hAnsi="Segoe UI" w:cs="Segoe UI"/>
          <w:color w:val="000000"/>
          <w:sz w:val="16"/>
          <w:szCs w:val="16"/>
        </w:rPr>
      </w:pPr>
      <w:r>
        <w:rPr>
          <w:rFonts w:cs="Segoe UI" w:ascii="Segoe UI" w:hAnsi="Segoe UI"/>
          <w:color w:val="000000"/>
          <w:sz w:val="16"/>
          <w:szCs w:val="16"/>
        </w:rPr>
        <w:t>Navedeni iznosi su izraženi u EUR valuti</w:t>
      </w:r>
    </w:p>
    <w:p>
      <w:pPr>
        <w:pStyle w:val="Normal"/>
        <w:widowControl w:val="false"/>
        <w:tabs>
          <w:tab w:val="clear" w:pos="720"/>
          <w:tab w:val="right" w:pos="10093" w:leader="none"/>
        </w:tabs>
        <w:bidi w:val="0"/>
        <w:spacing w:before="166" w:after="0"/>
        <w:ind w:hanging="0" w:left="0" w:right="0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cs="Segoe UI" w:ascii="Segoe UI" w:hAnsi="Segoe UI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5067" w:leader="none"/>
        </w:tabs>
        <w:bidi w:val="0"/>
        <w:spacing w:before="0" w:after="0"/>
        <w:ind w:hanging="0" w:left="0" w:right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PRIJEDLOG PRORAČUNA OPĆINE LOVAS ZA 2025. I</w:t>
      </w:r>
    </w:p>
    <w:p>
      <w:pPr>
        <w:pStyle w:val="Normal"/>
        <w:widowControl w:val="false"/>
        <w:tabs>
          <w:tab w:val="clear" w:pos="720"/>
          <w:tab w:val="center" w:pos="5067" w:leader="none"/>
        </w:tabs>
        <w:bidi w:val="0"/>
        <w:spacing w:before="0" w:after="0"/>
        <w:ind w:hanging="0" w:left="0" w:right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PRORAČUN 2025. I PROJEKCIJE ZA 2026. I 2027. GODINU</w:t>
      </w:r>
    </w:p>
    <w:p>
      <w:pPr>
        <w:pStyle w:val="Normal"/>
        <w:widowControl w:val="false"/>
        <w:tabs>
          <w:tab w:val="clear" w:pos="720"/>
          <w:tab w:val="center" w:pos="5067" w:leader="none"/>
        </w:tabs>
        <w:bidi w:val="0"/>
        <w:spacing w:before="38" w:after="0"/>
        <w:ind w:hanging="0" w:left="0" w:right="0"/>
        <w:rPr>
          <w:rFonts w:ascii="Times New Roman" w:hAnsi="Times New Roman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I. OPĆI DIO - A. RAČUN PRIHODA I RASHODA ( RASHODI PREMA FUNKCIJSKOJ KLASIFIKACIJI )</w:t>
      </w:r>
    </w:p>
    <w:p>
      <w:pPr>
        <w:pStyle w:val="Normal"/>
        <w:widowControl w:val="false"/>
        <w:tabs>
          <w:tab w:val="clear" w:pos="720"/>
          <w:tab w:val="center" w:pos="368" w:leader="none"/>
          <w:tab w:val="center" w:pos="4589" w:leader="none"/>
          <w:tab w:val="center" w:pos="9303" w:leader="none"/>
        </w:tabs>
        <w:bidi w:val="0"/>
        <w:spacing w:before="102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Funk.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Opis</w:t>
      </w:r>
      <w:r>
        <w:rPr>
          <w:rFonts w:cs="Arial" w:ascii="Arial" w:hAnsi="Arial"/>
          <w:sz w:val="24"/>
          <w:szCs w:val="24"/>
        </w:rPr>
        <w:tab/>
        <w:tab/>
        <w:tab/>
        <w:t xml:space="preserve">          </w:t>
      </w:r>
      <w:r>
        <w:rPr>
          <w:rFonts w:cs="Tahoma" w:ascii="Tahoma" w:hAnsi="Tahoma"/>
          <w:color w:val="000000"/>
          <w:sz w:val="24"/>
          <w:szCs w:val="24"/>
        </w:rPr>
        <w:t>Proračun 2025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223" w:after="0"/>
        <w:ind w:hanging="0" w:left="0" w:right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01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 xml:space="preserve">Opće javne usluge 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794.550,00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010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Opće javne usluge 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500.000,00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011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Izvršna i zakonodavna tijela, financijski i fiskalni poslovi, vanjski poslovi 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90.900,00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013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Opće usluge 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203.650,00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03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 xml:space="preserve">Javni red i sigurnost 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18.700,00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031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Usluge policije 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1.000,00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032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Usluge protupožarne zaštite 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16.300,00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036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Rashodi za javni red i sigurnost koji nisu drugdje svrstani 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1.400,00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04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 xml:space="preserve">Ekonomski poslovi 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56.670,00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041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Opći ekonomski, trgovački i poslovi vezani uz rad 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18.330,00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042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Poljoprivreda, šumarstvo, ribarstvo i lov 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25.340,00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044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Rudarstvo, proizvodnja i građevinarstvo 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13.000,00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05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 xml:space="preserve">Zaštita okoliša 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47.500,00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053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Smanjenje zagađivanja 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5.500,00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056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Poslovi i usluge zaštite okoliša koji nisu drugdje svrstani 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42.000,00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06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 xml:space="preserve">Usluge unaprjeđenja stanovanja i zajednice 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799.468,00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062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Razvoj zajednice 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776.268,00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064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Ulična rasvjeta 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23.200,00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07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 xml:space="preserve">Zdravstvo 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900,00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076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Poslovi i usluge zdravstva koji nisu drugdje svrstani 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900,00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08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 xml:space="preserve">Rekreacija, kultura i religija 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1.135.030,00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081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Službe rekreacije i sporta 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25.300,00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082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Službe kulture 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1.090.230,00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083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Službe emitiranja i izdavanja 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12.500,00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084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Religijske i druge službe zajednice 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7.000,00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09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 xml:space="preserve">Obrazovanje 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90.130,00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091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Predškolsko i osnovno obrazovanje 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90.130,00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10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 xml:space="preserve">Socijalna zaštita 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b/>
          <w:bCs/>
          <w:color w:val="000000"/>
          <w:sz w:val="24"/>
          <w:szCs w:val="24"/>
        </w:rPr>
        <w:t>389.900,00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102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Starost 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353.100,00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27" w:leader="none"/>
          <w:tab w:val="right" w:pos="10081" w:leader="none"/>
        </w:tabs>
        <w:bidi w:val="0"/>
        <w:spacing w:before="1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>104</w:t>
      </w:r>
      <w:r>
        <w:rPr>
          <w:rFonts w:cs="Arial" w:ascii="Arial" w:hAnsi="Arial"/>
          <w:sz w:val="24"/>
          <w:szCs w:val="24"/>
        </w:rPr>
        <w:tab/>
      </w:r>
      <w:r>
        <w:rPr>
          <w:rFonts w:cs="Tahoma" w:ascii="Tahoma" w:hAnsi="Tahoma"/>
          <w:color w:val="000000"/>
          <w:sz w:val="24"/>
          <w:szCs w:val="24"/>
        </w:rPr>
        <w:t xml:space="preserve">Obitelj i djeca    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Tahoma" w:ascii="Tahoma" w:hAnsi="Tahoma"/>
          <w:color w:val="000000"/>
          <w:sz w:val="24"/>
          <w:szCs w:val="24"/>
        </w:rPr>
        <w:t>36.800,00</w:t>
      </w:r>
    </w:p>
    <w:p>
      <w:pPr>
        <w:pStyle w:val="Normal"/>
        <w:widowControl w:val="false"/>
        <w:tabs>
          <w:tab w:val="clear" w:pos="720"/>
          <w:tab w:val="right" w:pos="737" w:leader="none"/>
          <w:tab w:val="left" w:pos="855" w:leader="none"/>
          <w:tab w:val="right" w:pos="5357" w:leader="none"/>
          <w:tab w:val="right" w:pos="7158" w:leader="none"/>
          <w:tab w:val="right" w:pos="9003" w:leader="none"/>
          <w:tab w:val="right" w:pos="10146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ascii="Tahoma" w:hAnsi="Tahoma"/>
          <w:color w:val="000000"/>
          <w:sz w:val="27"/>
          <w:szCs w:val="27"/>
        </w:rPr>
      </w:r>
    </w:p>
    <w:p>
      <w:pPr>
        <w:pStyle w:val="Normal"/>
        <w:bidi w:val="0"/>
        <w:spacing w:lineRule="auto" w:line="256"/>
        <w:ind w:hanging="0" w:left="0" w:right="0"/>
        <w:rPr/>
      </w:pPr>
      <w:r>
        <w:rPr/>
      </w:r>
    </w:p>
    <w:p>
      <w:pPr>
        <w:pStyle w:val="Normal"/>
        <w:widowControl w:val="false"/>
        <w:tabs>
          <w:tab w:val="clear" w:pos="720"/>
          <w:tab w:val="center" w:pos="7599" w:leader="none"/>
        </w:tabs>
        <w:bidi w:val="0"/>
        <w:spacing w:before="321" w:after="0"/>
        <w:ind w:hanging="0" w:left="0" w:right="0"/>
        <w:jc w:val="center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Članak 3.</w:t>
      </w:r>
    </w:p>
    <w:p>
      <w:pPr>
        <w:pStyle w:val="Normal"/>
        <w:widowControl w:val="false"/>
        <w:tabs>
          <w:tab w:val="clear" w:pos="720"/>
          <w:tab w:val="center" w:pos="7599" w:leader="none"/>
        </w:tabs>
        <w:bidi w:val="0"/>
        <w:spacing w:before="321" w:after="0"/>
        <w:ind w:hanging="0" w:left="0" w:right="0"/>
        <w:jc w:val="center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5" w:after="0"/>
        <w:ind w:hanging="0" w:left="0" w:right="0"/>
        <w:rPr>
          <w:rFonts w:ascii="Tahoma" w:hAnsi="Tahoma" w:cs="Tahoma"/>
          <w:color w:val="000000"/>
          <w:sz w:val="27"/>
          <w:szCs w:val="27"/>
        </w:rPr>
      </w:pPr>
      <w:r>
        <w:rPr>
          <w:rFonts w:cs="Tahoma" w:ascii="Tahoma" w:hAnsi="Tahoma"/>
          <w:color w:val="000000"/>
          <w:sz w:val="20"/>
          <w:szCs w:val="20"/>
        </w:rPr>
        <w:t xml:space="preserve">Posebni dio Proračuna sastoji se od rashoda i izdataka raspoređenih u programe koji se sastoje    od aktivnosti i projekata. Rashodi i izdaci prikazani u posebnom djelu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  <w:t>Proračuna prikazani su prema ekonomskoj, organizacijskoj i funkcijskoj klasifikaciji kako slijedi: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0"/>
          <w:szCs w:val="20"/>
        </w:rPr>
      </w:pPr>
      <w:r>
        <w:rPr>
          <w:rFonts w:cs="Tahoma" w:ascii="Tahoma" w:hAnsi="Tahoma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center" w:pos="7541" w:leader="none"/>
        </w:tabs>
        <w:bidi w:val="0"/>
        <w:spacing w:before="960" w:after="0"/>
        <w:ind w:hanging="0" w:left="0" w:righ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7541" w:leader="none"/>
        </w:tabs>
        <w:bidi w:val="0"/>
        <w:spacing w:before="960" w:after="0"/>
        <w:ind w:hanging="0" w:left="0" w:righ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7541" w:leader="none"/>
        </w:tabs>
        <w:bidi w:val="0"/>
        <w:spacing w:before="960" w:after="0"/>
        <w:ind w:hanging="0" w:left="0" w:righ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7541" w:leader="none"/>
        </w:tabs>
        <w:bidi w:val="0"/>
        <w:spacing w:before="960" w:after="0"/>
        <w:ind w:hanging="0" w:left="0" w:righ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REPUBLIKA HRVATSKA</w:t>
      </w:r>
    </w:p>
    <w:p>
      <w:pPr>
        <w:pStyle w:val="Normal"/>
        <w:widowControl w:val="false"/>
        <w:tabs>
          <w:tab w:val="clear" w:pos="720"/>
          <w:tab w:val="center" w:pos="7536" w:leader="none"/>
        </w:tabs>
        <w:bidi w:val="0"/>
        <w:spacing w:before="6" w:after="0"/>
        <w:ind w:hanging="0" w:left="0" w:righ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VUKOVARSKO-SRIJEMSKA ŽUPANIJA</w:t>
      </w:r>
    </w:p>
    <w:p>
      <w:pPr>
        <w:pStyle w:val="Normal"/>
        <w:widowControl w:val="false"/>
        <w:tabs>
          <w:tab w:val="clear" w:pos="720"/>
          <w:tab w:val="center" w:pos="7536" w:leader="none"/>
        </w:tabs>
        <w:bidi w:val="0"/>
        <w:spacing w:before="0" w:after="0"/>
        <w:ind w:hanging="0" w:left="0" w:righ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OPĆINA LOVAS</w:t>
      </w:r>
    </w:p>
    <w:p>
      <w:pPr>
        <w:pStyle w:val="Normal"/>
        <w:widowControl w:val="false"/>
        <w:tabs>
          <w:tab w:val="clear" w:pos="720"/>
          <w:tab w:val="right" w:pos="10490" w:leader="none"/>
        </w:tabs>
        <w:bidi w:val="0"/>
        <w:spacing w:before="278" w:after="0"/>
        <w:ind w:hanging="0" w:left="0" w:righ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Navedeni iznosi su izraženi u EUR valuti</w:t>
      </w:r>
    </w:p>
    <w:p>
      <w:pPr>
        <w:pStyle w:val="Normal"/>
        <w:widowControl w:val="false"/>
        <w:tabs>
          <w:tab w:val="clear" w:pos="720"/>
          <w:tab w:val="right" w:pos="10490" w:leader="none"/>
        </w:tabs>
        <w:bidi w:val="0"/>
        <w:spacing w:before="278" w:after="0"/>
        <w:ind w:hanging="0" w:left="0" w:righ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97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PRIJEDLOG PRORAČUNA OPĆINE LOVAS ZA 2025. I</w:t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PRORAČUN 2025. I PROJEKCIJE ZA 2026. I 2027. GODINU</w:t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59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center" w:pos="570" w:leader="none"/>
          <w:tab w:val="center" w:pos="3152" w:leader="none"/>
          <w:tab w:val="center" w:pos="6075" w:leader="none"/>
          <w:tab w:val="center" w:pos="7890" w:leader="none"/>
          <w:tab w:val="center" w:pos="9673" w:leader="none"/>
        </w:tabs>
        <w:bidi w:val="0"/>
        <w:spacing w:before="88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Račun/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Opis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Proračun 2025</w:t>
      </w:r>
      <w:r>
        <w:rPr>
          <w:rFonts w:cs="Arial" w:ascii="Arial" w:hAnsi="Arial"/>
          <w:sz w:val="24"/>
          <w:szCs w:val="24"/>
        </w:rPr>
        <w:tab/>
        <w:t xml:space="preserve">    </w:t>
      </w:r>
      <w:r>
        <w:rPr>
          <w:rFonts w:cs="Arial" w:ascii="Arial" w:hAnsi="Arial"/>
          <w:color w:val="000000"/>
          <w:sz w:val="24"/>
          <w:szCs w:val="24"/>
        </w:rPr>
        <w:t>PROJEKCIJA 2026</w:t>
      </w:r>
      <w:r>
        <w:rPr>
          <w:rFonts w:cs="Arial" w:ascii="Arial" w:hAnsi="Arial"/>
          <w:sz w:val="24"/>
          <w:szCs w:val="24"/>
        </w:rPr>
        <w:tab/>
        <w:t xml:space="preserve">    </w:t>
      </w:r>
      <w:r>
        <w:rPr>
          <w:rFonts w:cs="Arial" w:ascii="Arial" w:hAnsi="Arial"/>
          <w:color w:val="000000"/>
          <w:sz w:val="24"/>
          <w:szCs w:val="24"/>
        </w:rPr>
        <w:t>PROJEKCIJA 2027</w:t>
      </w:r>
    </w:p>
    <w:p>
      <w:pPr>
        <w:pStyle w:val="Normal"/>
        <w:widowControl w:val="false"/>
        <w:tabs>
          <w:tab w:val="clear" w:pos="720"/>
          <w:tab w:val="center" w:pos="570" w:leader="none"/>
        </w:tabs>
        <w:bidi w:val="0"/>
        <w:spacing w:before="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Pozicija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27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Općinsko vijeće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23.600,00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24.780,00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24.780,00</w:t>
      </w:r>
    </w:p>
    <w:p>
      <w:pPr>
        <w:pStyle w:val="Normal"/>
        <w:widowControl w:val="false"/>
        <w:tabs>
          <w:tab w:val="clear" w:pos="720"/>
          <w:tab w:val="right" w:pos="113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1001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61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A100101Akt.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Javna uprava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10.920,00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10.920,00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0111 Izvršna i zakonodavna tijela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10.920,00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10.920,00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A100102Akt.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Političke stranke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1.200,00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1.260,00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1.260,00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0111 Izvršna i zakonodavna tijela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1.200,00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1.260,00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1.260,00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A100103Akt.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Lokalni izbori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10.500,00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0111 Izvršna i zakonodavna tijela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10.500,00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A301244Akt.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Vijeća mjesnih odbora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2.100,00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67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0111 Izvršna i zakonodavna tijela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2.100,00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Ured načelnika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97.300,00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102.165,00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102.165,00</w:t>
      </w:r>
    </w:p>
    <w:p>
      <w:pPr>
        <w:pStyle w:val="Normal"/>
        <w:widowControl w:val="false"/>
        <w:tabs>
          <w:tab w:val="clear" w:pos="720"/>
          <w:tab w:val="right" w:pos="113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2001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61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A200101Akt.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Javna uprava i administracija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67.300,00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70.665,00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70.665,00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0111 Izvršna i zakonodavna tijela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Rashodi za zaposlene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56.900,00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59.745,00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59.745,00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10.920,00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10.920,00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T301257Akt.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Prostorno uređenje i unapređenje stanovanja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31.500,00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31.500,00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Javna uprava i administracija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202.050,00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212.152,50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212.152,50</w:t>
      </w:r>
    </w:p>
    <w:p>
      <w:pPr>
        <w:pStyle w:val="Normal"/>
        <w:widowControl w:val="false"/>
        <w:tabs>
          <w:tab w:val="clear" w:pos="720"/>
          <w:tab w:val="right" w:pos="113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3001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61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A300101Akt.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Stručno administrativno i tehničko osoblje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186.050,00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195.352,50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195.352,50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567" w:leader="none"/>
          <w:tab w:val="center" w:pos="680" w:leader="none"/>
          <w:tab w:val="center" w:pos="906" w:leader="none"/>
          <w:tab w:val="center" w:pos="1019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7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0131 Opće usluge vezane uz službenike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Rashodi za zaposlene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101.300,00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106.365,00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106.365,00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80.250,00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84.262,50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84.262,50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Financijski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4.725,00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4.725,00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A300102Akt.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Održavanje zgrada za redovno korištenje i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9.450,00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9.450,00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društvenih objekata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680" w:leader="none"/>
          <w:tab w:val="center" w:pos="906" w:leader="none"/>
          <w:tab w:val="left" w:pos="1198" w:leader="none"/>
        </w:tabs>
        <w:bidi w:val="0"/>
        <w:spacing w:before="1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0133 Ostale opće usluge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9.450,00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9.450,00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K300103Akt.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Nabava dugotrajne imovine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7.350,00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7.350,00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567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0133 Ostale opće usluge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7.350,00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7.350,00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Vatrogastvo i civilna zaštita - Zaštita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18.700,00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19.635,00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19.635,00</w:t>
      </w:r>
    </w:p>
    <w:p>
      <w:pPr>
        <w:pStyle w:val="Normal"/>
        <w:widowControl w:val="false"/>
        <w:tabs>
          <w:tab w:val="clear" w:pos="720"/>
          <w:tab w:val="right" w:pos="1133" w:leader="none"/>
          <w:tab w:val="left" w:pos="122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3002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od požara i civilna zaštita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A300201Akt.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Osnovna djelatnost Dobrovoljnih vatrogasnih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16.000,00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16.800,00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16.800,00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društava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0320 Usluge protupožarne zaštite    </w:t>
      </w:r>
      <w:r>
        <w:br w:type="page"/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56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PRIJEDLOG PRORAČUNA OPĆINE LOVAS ZA 2025. I</w:t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PRORAČUN 2025. I PROJEKCIJE ZA 2026. I 2027. GODINU</w:t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59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center" w:pos="570" w:leader="none"/>
          <w:tab w:val="center" w:pos="3152" w:leader="none"/>
          <w:tab w:val="center" w:pos="6075" w:leader="none"/>
          <w:tab w:val="center" w:pos="7890" w:leader="none"/>
          <w:tab w:val="center" w:pos="9673" w:leader="none"/>
        </w:tabs>
        <w:bidi w:val="0"/>
        <w:spacing w:before="88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Račun/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Opis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Proračun 2025</w:t>
      </w:r>
      <w:r>
        <w:rPr>
          <w:rFonts w:cs="Arial" w:ascii="Arial" w:hAnsi="Arial"/>
          <w:sz w:val="24"/>
          <w:szCs w:val="24"/>
        </w:rPr>
        <w:tab/>
        <w:t xml:space="preserve">    </w:t>
      </w:r>
      <w:r>
        <w:rPr>
          <w:rFonts w:cs="Arial" w:ascii="Arial" w:hAnsi="Arial"/>
          <w:color w:val="000000"/>
          <w:sz w:val="24"/>
          <w:szCs w:val="24"/>
        </w:rPr>
        <w:t xml:space="preserve">PROJEKCIJA 2026     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PROJEKCIJA 2027</w:t>
      </w:r>
    </w:p>
    <w:p>
      <w:pPr>
        <w:pStyle w:val="Normal"/>
        <w:widowControl w:val="false"/>
        <w:tabs>
          <w:tab w:val="clear" w:pos="720"/>
          <w:tab w:val="center" w:pos="570" w:leader="none"/>
        </w:tabs>
        <w:bidi w:val="0"/>
        <w:spacing w:before="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Pozicija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27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16.000,00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16.800,00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16.800,00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A300202Akt.Civilna zaštita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1.470,00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1.470,00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0360 Rashodi za javni red i sigurnost koji nisu 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drugdje svrstani 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27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1.470,00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1.470,00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A300203Akt.Hrvatska gorska služba spašavanja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315,00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67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0320 Usluge protupožarne zaštite 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315,00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A301247Akt.Vijeće za prevenciju kriminaliteta "Srijem"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0310 Usluge policije 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1.050,00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Gospodarstvo - Poticanje razvoja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543.670,00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570.853,50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570.853,50</w:t>
      </w:r>
    </w:p>
    <w:p>
      <w:pPr>
        <w:pStyle w:val="Normal"/>
        <w:widowControl w:val="false"/>
        <w:tabs>
          <w:tab w:val="clear" w:pos="720"/>
          <w:tab w:val="right" w:pos="1133" w:leader="none"/>
          <w:tab w:val="left" w:pos="122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3003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gospodarstva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A300304Akt.Međunarodna suradnja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2.700,00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2.835,00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2.835,00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0412 Opći poslovi vezani uz rad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2.700,00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2.835,00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2.835,00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A301242Akt.Program potpora gospodarstvu na području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15.500,00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16.275,00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16.275,00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Općine Lovas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0412 Opći poslovi vezani uz rad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Subvencije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15.500,00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16.275,00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16.275,00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A301246Akt.Poslovni centar kompetencija - Sinergija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136,50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136,50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poljoprivrede i turizma d.o.o. Lovas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680" w:leader="none"/>
          <w:tab w:val="left" w:pos="1198" w:leader="none"/>
        </w:tabs>
        <w:bidi w:val="0"/>
        <w:spacing w:before="1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0412 Opći poslovi vezani uz rad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136,50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136,50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K301264Akt.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Rekonstrukcija strojno mehaničarske radione u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500.000,00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525.000,00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525.000,00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Lovasu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93" w:leader="none"/>
          <w:tab w:val="left" w:pos="1198" w:leader="none"/>
        </w:tabs>
        <w:bidi w:val="0"/>
        <w:spacing w:before="1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0100 Opće javne usluge 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500.000,00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525.000,00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525.000,00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T300301Akt.Poticanje razvoja poljoprivrede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25.340,00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26.607,00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26.607,00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680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0421 Poljoprivreda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10.280,00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10.794,00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10.794,00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Subvencije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10.270,00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10.783,50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10.783,50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4.790,00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5.029,50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5.029,50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Komunalna infrastruktura -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144.120,00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151.326,00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151.326,00</w:t>
      </w:r>
    </w:p>
    <w:p>
      <w:pPr>
        <w:pStyle w:val="Normal"/>
        <w:widowControl w:val="false"/>
        <w:tabs>
          <w:tab w:val="clear" w:pos="720"/>
          <w:tab w:val="right" w:pos="1133" w:leader="none"/>
          <w:tab w:val="left" w:pos="122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3004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Održavanje objekata i uređaja 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komunalne infrastruktre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A300401Akt.Održavanje cesta, javnih i zelenih površina,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100.420,00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105.441,00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105.441,00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groblja i zimska služba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567" w:leader="none"/>
          <w:tab w:val="center" w:pos="680" w:leader="none"/>
          <w:tab w:val="center" w:pos="793" w:leader="none"/>
          <w:tab w:val="left" w:pos="1198" w:leader="none"/>
        </w:tabs>
        <w:bidi w:val="0"/>
        <w:spacing w:before="1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Rashodi za zaposlene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61.920,00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65.016,00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65.016,00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40.425,00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40.425,00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A300402Akt.Rashodi za uređaje i javnu rasvjetu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23.200,00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24.360,00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24.360,00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680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0640 Ulična rasvjeta 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23.200,00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24.360,00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24.360,00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K300404Akt.Nabava opreme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4.200,00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4.200,00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680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4.200,00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4.200,00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K301229Akt.Nabava dugotrajne imovine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67" w:leader="none"/>
          <w:tab w:val="center" w:pos="680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T300405Akt.Održavanje groblja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3.675,00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3.675,00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680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  <w:r>
        <w:br w:type="page"/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56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PRIJEDLOG PRORAČUNA OPĆINE LOVAS ZA 2025. I</w:t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PRORAČUN 2025. I PROJEKCIJE ZA 2026. I 2027. GODINU</w:t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59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center" w:pos="570" w:leader="none"/>
          <w:tab w:val="center" w:pos="3152" w:leader="none"/>
          <w:tab w:val="center" w:pos="6075" w:leader="none"/>
          <w:tab w:val="center" w:pos="7890" w:leader="none"/>
          <w:tab w:val="center" w:pos="9673" w:leader="none"/>
        </w:tabs>
        <w:bidi w:val="0"/>
        <w:spacing w:before="88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Račun/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Opis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Proračun 2025</w:t>
      </w:r>
      <w:r>
        <w:rPr>
          <w:rFonts w:cs="Arial" w:ascii="Arial" w:hAnsi="Arial"/>
          <w:sz w:val="24"/>
          <w:szCs w:val="24"/>
        </w:rPr>
        <w:tab/>
        <w:t xml:space="preserve">        </w:t>
      </w:r>
      <w:r>
        <w:rPr>
          <w:rFonts w:cs="Arial" w:ascii="Arial" w:hAnsi="Arial"/>
          <w:color w:val="000000"/>
          <w:sz w:val="24"/>
          <w:szCs w:val="24"/>
        </w:rPr>
        <w:t>PROJEKCIJA 2026</w:t>
      </w:r>
      <w:r>
        <w:rPr>
          <w:rFonts w:cs="Arial" w:ascii="Arial" w:hAnsi="Arial"/>
          <w:sz w:val="24"/>
          <w:szCs w:val="24"/>
        </w:rPr>
        <w:tab/>
        <w:t xml:space="preserve">    </w:t>
      </w:r>
      <w:r>
        <w:rPr>
          <w:rFonts w:cs="Arial" w:ascii="Arial" w:hAnsi="Arial"/>
          <w:color w:val="000000"/>
          <w:sz w:val="24"/>
          <w:szCs w:val="24"/>
        </w:rPr>
        <w:t>PROJEKCIJA 2027</w:t>
      </w:r>
    </w:p>
    <w:p>
      <w:pPr>
        <w:pStyle w:val="Normal"/>
        <w:widowControl w:val="false"/>
        <w:tabs>
          <w:tab w:val="clear" w:pos="720"/>
          <w:tab w:val="center" w:pos="570" w:leader="none"/>
        </w:tabs>
        <w:bidi w:val="0"/>
        <w:spacing w:before="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Pozicija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27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3.675,00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3.675,00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Komunalna infrastruktura - Izgradnja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219.200,00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230.160,00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230.160,00</w:t>
      </w:r>
    </w:p>
    <w:p>
      <w:pPr>
        <w:pStyle w:val="Normal"/>
        <w:widowControl w:val="false"/>
        <w:tabs>
          <w:tab w:val="clear" w:pos="720"/>
          <w:tab w:val="right" w:pos="1133" w:leader="none"/>
          <w:tab w:val="left" w:pos="122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3005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objekata i uređaja komunalne 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infrastrukture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A300501Akt.Izrada projektne dokumentacije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46.200,00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48.510,00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48.510,00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567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Rashodi za nabavu neproizvedene imovine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46.200,00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48.510,00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48.510,00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K300502Akt.Izgradnja cesta, nogostupa, parkirališta i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120.000,00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126.000,00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126.000,00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potpornih zidova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93" w:leader="none"/>
          <w:tab w:val="left" w:pos="1198" w:leader="none"/>
        </w:tabs>
        <w:bidi w:val="0"/>
        <w:spacing w:before="1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120.000,00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126.000,00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126.000,00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K300503Akt.Izgradnja objekata i uređaja vodoopskrbe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93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dodatna ulaganja na nefinancijskoj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imovini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K300504Akt.Izgradnja kanalizacije-I. Faza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93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K300505Akt.Izgradnja javne rasvjete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9.450,00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9.450,00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Rashodi za nabavu neproizvedene imovine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6.300,00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6.300,00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3.150,00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3.150,00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K301261Akt.Sanacija opasnih mjesta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5.250,00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5.250,00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93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5.250,00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5.250,00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K301265Akt.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Kupovina građevinskog zemljišta u Opatovcu -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park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93" w:leader="none"/>
          <w:tab w:val="left" w:pos="1198" w:leader="none"/>
        </w:tabs>
        <w:bidi w:val="0"/>
        <w:spacing w:before="1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0443 Građevinarstvo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Rashodi za nabavu neproizvedene imovine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13.650,00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Komunalna infrastruktura - Zaštita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355.500,00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373.275,00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373.275,00</w:t>
      </w:r>
    </w:p>
    <w:p>
      <w:pPr>
        <w:pStyle w:val="Normal"/>
        <w:widowControl w:val="false"/>
        <w:tabs>
          <w:tab w:val="clear" w:pos="720"/>
          <w:tab w:val="right" w:pos="1133" w:leader="none"/>
          <w:tab w:val="left" w:pos="122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3006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okoliša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A301209Akt.Zaštita životinja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2.100,00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680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0560 Poslovi i usluge zaštite okoliša koji nisu 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drugdje svrstani 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27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2.100,00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K300601Akt.Sanacija nelagalnih deponija otpada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5.775,00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5.775,00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93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0530 Smanjenje zagađivanja 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5.775,00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5.775,00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K300602Akt.Energetska učinkovitost u zgradarstvu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40.000,00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42.000,00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680" w:leader="none"/>
          <w:tab w:val="center" w:pos="793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0560 Poslovi i usluge zaštite okoliša koji nisu 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drugdje svrstani 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27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40.000,00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42.000,00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K301266Akt.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Izgradnja biciklističke staze Lovas - Opatovac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300.000,00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315.000,00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315.000,00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93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300.000,00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315.000,00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315.000,00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T301254Akt.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Izobrazba i edukacija stanovništva u području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8.400,00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gospodarenja otpadom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93" w:leader="none"/>
          <w:tab w:val="left" w:pos="1198" w:leader="none"/>
        </w:tabs>
        <w:bidi w:val="0"/>
        <w:spacing w:before="1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8.400,00</w:t>
      </w:r>
      <w:r>
        <w:br w:type="page"/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56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PRIJEDLOG PRORAČUNA OPĆINE LOVAS ZA 2025. I</w:t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PRORAČUN 2025. I PROJEKCIJE ZA 2026. I 2027. GODINU</w:t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59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center" w:pos="570" w:leader="none"/>
          <w:tab w:val="center" w:pos="3152" w:leader="none"/>
          <w:tab w:val="center" w:pos="6075" w:leader="none"/>
          <w:tab w:val="center" w:pos="7890" w:leader="none"/>
          <w:tab w:val="center" w:pos="9673" w:leader="none"/>
        </w:tabs>
        <w:bidi w:val="0"/>
        <w:spacing w:before="88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Račun/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Opis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Proračun 2025</w:t>
      </w:r>
      <w:r>
        <w:rPr>
          <w:rFonts w:cs="Arial" w:ascii="Arial" w:hAnsi="Arial"/>
          <w:sz w:val="24"/>
          <w:szCs w:val="24"/>
        </w:rPr>
        <w:tab/>
        <w:t xml:space="preserve">      </w:t>
      </w:r>
      <w:r>
        <w:rPr>
          <w:rFonts w:cs="Arial" w:ascii="Arial" w:hAnsi="Arial"/>
          <w:color w:val="000000"/>
          <w:sz w:val="24"/>
          <w:szCs w:val="24"/>
        </w:rPr>
        <w:t xml:space="preserve">PROJEKCIJA 2026   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PROJEKCIJA 2027</w:t>
      </w:r>
    </w:p>
    <w:p>
      <w:pPr>
        <w:pStyle w:val="Normal"/>
        <w:widowControl w:val="false"/>
        <w:tabs>
          <w:tab w:val="clear" w:pos="720"/>
          <w:tab w:val="center" w:pos="570" w:leader="none"/>
        </w:tabs>
        <w:bidi w:val="0"/>
        <w:spacing w:before="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Pozicija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27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Obrazovanje - Osnovno obrazovanje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8.400,00</w:t>
      </w:r>
    </w:p>
    <w:p>
      <w:pPr>
        <w:pStyle w:val="Normal"/>
        <w:widowControl w:val="false"/>
        <w:tabs>
          <w:tab w:val="clear" w:pos="720"/>
          <w:tab w:val="right" w:pos="113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3007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61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A300701Akt.Osnovna škola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8.400,00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0912 Osnovno obrazovanje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8.400,00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Obrazovanje - Predškolski odgoj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82.130,00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86.236,50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86.236,50</w:t>
      </w:r>
    </w:p>
    <w:p>
      <w:pPr>
        <w:pStyle w:val="Normal"/>
        <w:widowControl w:val="false"/>
        <w:tabs>
          <w:tab w:val="clear" w:pos="720"/>
          <w:tab w:val="right" w:pos="113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3008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61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A300801Akt.Rad dječje vrtićke grupe i male škole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41.530,00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43.606,50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43.606,50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567" w:leader="none"/>
          <w:tab w:val="center" w:pos="680" w:leader="none"/>
          <w:tab w:val="center" w:pos="793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0911 Predškolsko obrazovanje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Rashodi za zaposlene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5.830,00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6.121,50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6.121,50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8.200,00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8.610,00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8.610,00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37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Naknade građanima i kućanstvima na temelju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7.350,00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7.350,00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osiguranja i druge naknade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20.500,00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21.525,00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21.525,00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A300802Akt.Rad male škole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18.000,00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18.900,00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18.900,00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93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0911 Predškolsko obrazovanje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18.000,00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18.900,00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18.900,00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A301255Akt.Škola engleskog jezika Helen Doron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14.400,00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15.120,00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15.120,00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67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0911 Predškolsko obrazovanje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14.400,00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15.120,00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15.120,00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A301264Akt.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Edukativne, kulturne i športske aktivnosti za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3.200,00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3.360,00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3.360,00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djecu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93" w:leader="none"/>
          <w:tab w:val="left" w:pos="1198" w:leader="none"/>
        </w:tabs>
        <w:bidi w:val="0"/>
        <w:spacing w:before="1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0911 Predškolsko obrazovanje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3.200,00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3.360,00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3.360,00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K301248Akt.Opremanje vrtića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5.250,00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5.250,00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93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0911 Predškolsko obrazovanje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5.250,00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5.250,00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Javne potrebe i usluge u zdravstvu -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945,00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945,00</w:t>
      </w:r>
    </w:p>
    <w:p>
      <w:pPr>
        <w:pStyle w:val="Normal"/>
        <w:widowControl w:val="false"/>
        <w:tabs>
          <w:tab w:val="clear" w:pos="720"/>
          <w:tab w:val="right" w:pos="1133" w:leader="none"/>
          <w:tab w:val="left" w:pos="122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3009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Dodatne usluge u zdravstvu i 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preventiva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A300901Akt.Kapitalne potpore zdravstvenim ambulantama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525,00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525,00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0760 Poslovi i usluge zdravstva koji nisu drugdje 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svrstani 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27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525,00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525,00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A300902Akt.Tekuće potpore zdravstvu u borbi protiv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420,00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ovisnosti o duhanskim proizvodima, alkoholu i 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drogama i druge tekuće potpore zdravstvenim 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ustanovama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67" w:leader="none"/>
          <w:tab w:val="left" w:pos="1198" w:leader="none"/>
        </w:tabs>
        <w:bidi w:val="0"/>
        <w:spacing w:before="1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0760 Poslovi i usluge zdravstva koji nisu drugdje 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svrstani 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27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420,00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Programska djelatnost kulture -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1.109.730,00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1.165.216,50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1.165.216,50</w:t>
      </w:r>
    </w:p>
    <w:p>
      <w:pPr>
        <w:pStyle w:val="Normal"/>
        <w:widowControl w:val="false"/>
        <w:tabs>
          <w:tab w:val="clear" w:pos="720"/>
          <w:tab w:val="right" w:pos="1133" w:leader="none"/>
          <w:tab w:val="left" w:pos="122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3010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Javne potrebe u kulturi, rekreaciji i 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religiji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A301001Akt.Manifestacije u kulturi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11.230,00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11.791,50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11.791,50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567" w:leader="none"/>
          <w:tab w:val="center" w:pos="793" w:leader="none"/>
          <w:tab w:val="center" w:pos="906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0820 Službe kulture 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9.555,00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9.555,00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36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Pomoći dane u inozemstvo i unutar opće države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136,50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136,50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2.100,00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A301002Akt.Djelatnost knjižnice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14.100,00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14.805,00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14.805,00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567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0820 Službe kulture 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13.700,00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14.385,00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14.385,00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  <w:r>
        <w:br w:type="page"/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56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PRIJEDLOG PRORAČUNA OPĆINE LOVAS ZA 2025. I</w:t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PRORAČUN 2025. I PROJEKCIJE ZA 2026. I 2027. GODINU</w:t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59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center" w:pos="570" w:leader="none"/>
          <w:tab w:val="center" w:pos="3152" w:leader="none"/>
          <w:tab w:val="center" w:pos="6075" w:leader="none"/>
          <w:tab w:val="center" w:pos="7890" w:leader="none"/>
          <w:tab w:val="center" w:pos="9673" w:leader="none"/>
        </w:tabs>
        <w:bidi w:val="0"/>
        <w:spacing w:before="88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Račun/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Opis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Proračun 2025</w:t>
      </w:r>
      <w:r>
        <w:rPr>
          <w:rFonts w:cs="Arial" w:ascii="Arial" w:hAnsi="Arial"/>
          <w:sz w:val="24"/>
          <w:szCs w:val="24"/>
        </w:rPr>
        <w:tab/>
        <w:t xml:space="preserve">      </w:t>
      </w:r>
      <w:r>
        <w:rPr>
          <w:rFonts w:cs="Arial" w:ascii="Arial" w:hAnsi="Arial"/>
          <w:color w:val="000000"/>
          <w:sz w:val="24"/>
          <w:szCs w:val="24"/>
        </w:rPr>
        <w:t>PROJEKCIJA 2026</w:t>
      </w:r>
      <w:r>
        <w:rPr>
          <w:rFonts w:cs="Arial" w:ascii="Arial" w:hAnsi="Arial"/>
          <w:sz w:val="24"/>
          <w:szCs w:val="24"/>
        </w:rPr>
        <w:tab/>
        <w:t xml:space="preserve">      </w:t>
      </w:r>
      <w:r>
        <w:rPr>
          <w:rFonts w:cs="Arial" w:ascii="Arial" w:hAnsi="Arial"/>
          <w:color w:val="000000"/>
          <w:sz w:val="24"/>
          <w:szCs w:val="24"/>
        </w:rPr>
        <w:t>PROJEKCIJA 2027</w:t>
      </w:r>
    </w:p>
    <w:p>
      <w:pPr>
        <w:pStyle w:val="Normal"/>
        <w:widowControl w:val="false"/>
        <w:tabs>
          <w:tab w:val="clear" w:pos="720"/>
          <w:tab w:val="center" w:pos="570" w:leader="none"/>
        </w:tabs>
        <w:bidi w:val="0"/>
        <w:spacing w:before="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Pozicija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27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A301003Akt.Izdavačka djelatnost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12.500,00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13.125,00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13.125,00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680" w:leader="none"/>
          <w:tab w:val="center" w:pos="793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0830 Službe emitiranja i izdavanja 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12.500,00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13.125,00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13.125,00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A301004Akt.Djelatnost kulturno umjetničkih društava i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12.300,00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12.915,00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12.915,00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drugih udruga u kulturi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567" w:leader="none"/>
          <w:tab w:val="center" w:pos="680" w:leader="none"/>
          <w:tab w:val="left" w:pos="1198" w:leader="none"/>
        </w:tabs>
        <w:bidi w:val="0"/>
        <w:spacing w:before="1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0820 Službe kulture 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525,00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525,00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11.800,00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12.390,00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12.390,00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A301005Akt.Vjerske zajednice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7.350,00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7.350,00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0840 Religijske i druge službe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7.350,00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7.350,00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A301228Akt.Projekt Arheološka istraživanja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0820 Službe kulture 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A301245Akt.Savjet mladih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630,00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630,00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67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0820 Službe kulture 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630,00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630,00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K301223Akt.Nabava opreme za Dom kulture Lovas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67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0820 Službe kulture 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K301249Akt.Izgradnja i rekonstrukcija objekata u kulturi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1.102.500,00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1.102.500,00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793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0820 Službe kulture 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1.102.500,00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1.102.500,00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Programska djelatnost športa -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25.300,00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26.565,00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26.565,00</w:t>
      </w:r>
    </w:p>
    <w:p>
      <w:pPr>
        <w:pStyle w:val="Normal"/>
        <w:widowControl w:val="false"/>
        <w:tabs>
          <w:tab w:val="clear" w:pos="720"/>
          <w:tab w:val="right" w:pos="1133" w:leader="none"/>
          <w:tab w:val="left" w:pos="122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3011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Organizacija rekreacije i športskih 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aktivnosti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A301101Akt.Potpora udrugama u športu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16.600,00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17.430,00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17.430,00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0810 Službe rekreacije i sporta 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16.600,00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17.430,00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17.430,00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A301227Akt.Mala škola tenisa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6.405,00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6.405,00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567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0810 Službe rekreacije i sporta 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1.365,00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1.365,00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4.800,00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5.040,00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5.040,00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K301102Akt.Nabava opreme i izgradnja športskih objekata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2.600,00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2.730,00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2.730,00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93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0810 Službe rekreacije i sporta 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2.600,00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2.730,00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2.730,00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Programska djelatnost socijalne skrbi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391.500,00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411.075,00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411.075,00</w:t>
      </w:r>
    </w:p>
    <w:p>
      <w:pPr>
        <w:pStyle w:val="Normal"/>
        <w:widowControl w:val="false"/>
        <w:tabs>
          <w:tab w:val="clear" w:pos="720"/>
          <w:tab w:val="right" w:pos="1133" w:leader="none"/>
          <w:tab w:val="left" w:pos="122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3012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- Program socijalne skrbi i novčanih </w:t>
      </w:r>
    </w:p>
    <w:p>
      <w:pPr>
        <w:pStyle w:val="Normal"/>
        <w:widowControl w:val="false"/>
        <w:tabs>
          <w:tab w:val="clear" w:pos="720"/>
          <w:tab w:val="left" w:pos="1198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pomoći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A301202Akt.Humanitarna djelatnost Crvenog križa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2.100,00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67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1040 Obitelj i djeca 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2.100,00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A301203Akt.Socijalni program općine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9.555,00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9.555,00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567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Funkcija: 0131 Opće usluge vezane uz službenike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Financijski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1.600,00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1.680,00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1.680,00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37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Naknade građanima i kućanstvima na temelju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7.200,00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7.560,00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7.560,00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osiguranja i druge naknade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38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Ostali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315,00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A301215Akt.Demografske i pronatalitetne mjere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27.300,00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28.665,00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28.665,00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1040 Obitelj i djeca 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37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Naknade građanima i kućanstvima na temelju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27.300,00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28.665,00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28.665,00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osiguranja i druge naknade</w:t>
      </w:r>
      <w:r>
        <w:br w:type="page"/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56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PRIJEDLOG PRORAČUNA OPĆINE LOVAS ZA 2025. I</w:t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PRORAČUN 2025. I PROJEKCIJE ZA 2026. I 2027. GODINU</w:t>
      </w:r>
    </w:p>
    <w:p>
      <w:pPr>
        <w:pStyle w:val="Normal"/>
        <w:widowControl w:val="false"/>
        <w:tabs>
          <w:tab w:val="clear" w:pos="720"/>
          <w:tab w:val="center" w:pos="5274" w:leader="none"/>
        </w:tabs>
        <w:bidi w:val="0"/>
        <w:spacing w:before="59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center" w:pos="570" w:leader="none"/>
          <w:tab w:val="center" w:pos="3152" w:leader="none"/>
          <w:tab w:val="center" w:pos="6075" w:leader="none"/>
          <w:tab w:val="center" w:pos="7890" w:leader="none"/>
          <w:tab w:val="center" w:pos="9673" w:leader="none"/>
        </w:tabs>
        <w:bidi w:val="0"/>
        <w:spacing w:before="88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Račun/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Opis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Proračun 2025</w:t>
      </w:r>
      <w:r>
        <w:rPr>
          <w:rFonts w:cs="Arial" w:ascii="Arial" w:hAnsi="Arial"/>
          <w:sz w:val="24"/>
          <w:szCs w:val="24"/>
        </w:rPr>
        <w:tab/>
        <w:t xml:space="preserve">        </w:t>
      </w:r>
      <w:r>
        <w:rPr>
          <w:rFonts w:cs="Arial" w:ascii="Arial" w:hAnsi="Arial"/>
          <w:color w:val="000000"/>
          <w:sz w:val="24"/>
          <w:szCs w:val="24"/>
        </w:rPr>
        <w:t>PROJEKCIJA 2026</w:t>
      </w:r>
      <w:r>
        <w:rPr>
          <w:rFonts w:cs="Arial" w:ascii="Arial" w:hAnsi="Arial"/>
          <w:sz w:val="24"/>
          <w:szCs w:val="24"/>
        </w:rPr>
        <w:tab/>
        <w:t xml:space="preserve">    </w:t>
      </w:r>
      <w:r>
        <w:rPr>
          <w:rFonts w:cs="Arial" w:ascii="Arial" w:hAnsi="Arial"/>
          <w:color w:val="000000"/>
          <w:sz w:val="24"/>
          <w:szCs w:val="24"/>
        </w:rPr>
        <w:t>PROJEKCIJA 2027</w:t>
      </w:r>
    </w:p>
    <w:p>
      <w:pPr>
        <w:pStyle w:val="Normal"/>
        <w:widowControl w:val="false"/>
        <w:tabs>
          <w:tab w:val="clear" w:pos="720"/>
          <w:tab w:val="center" w:pos="570" w:leader="none"/>
        </w:tabs>
        <w:bidi w:val="0"/>
        <w:spacing w:before="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Pozicija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27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T301260Akt.Zaželi IV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353.100,00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370.755,00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370.755,00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93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1020 Starost 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Rashodi za zaposlene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302.000,00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317.100,00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317.100,00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51.100,00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53.655,00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53.655,00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Proračunski korisnik-Razvojna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108.148,00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113.555,40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113.555,40</w:t>
      </w:r>
    </w:p>
    <w:p>
      <w:pPr>
        <w:pStyle w:val="Normal"/>
        <w:widowControl w:val="false"/>
        <w:tabs>
          <w:tab w:val="clear" w:pos="720"/>
          <w:tab w:val="right" w:pos="1133" w:leader="none"/>
          <w:tab w:val="left" w:pos="122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3013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agencija TINTL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A301222Akt.Razvojna agencija TINTL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108.148,00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113.555,40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113.555,40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center" w:pos="567" w:leader="none"/>
          <w:tab w:val="center" w:pos="793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Rashodi za zaposlene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89.421,24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93.892,30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93.892,30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Materijalni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13.888,76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14.583,20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14.583,20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Financijski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338,00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354,90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354,90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Rashodi za nabavu neproizvedene imovine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1.050,00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42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Rashodi za nabavu proizvedene dugotrajne 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3.500,00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3.675,00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3.675,00</w:t>
      </w:r>
    </w:p>
    <w:p>
      <w:pPr>
        <w:pStyle w:val="Normal"/>
        <w:widowControl w:val="false"/>
        <w:tabs>
          <w:tab w:val="clear" w:pos="720"/>
          <w:tab w:val="left" w:pos="12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imovine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198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1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Program kreditnog zaduženja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69.000,00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72.450,00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72.450,00</w:t>
      </w:r>
    </w:p>
    <w:p>
      <w:pPr>
        <w:pStyle w:val="Normal"/>
        <w:widowControl w:val="false"/>
        <w:tabs>
          <w:tab w:val="clear" w:pos="720"/>
          <w:tab w:val="right" w:pos="1133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3015</w:t>
      </w:r>
    </w:p>
    <w:p>
      <w:pPr>
        <w:pStyle w:val="Normal"/>
        <w:widowControl w:val="false"/>
        <w:tabs>
          <w:tab w:val="clear" w:pos="720"/>
          <w:tab w:val="right" w:pos="1140" w:leader="none"/>
          <w:tab w:val="left" w:pos="1230" w:leader="none"/>
          <w:tab w:val="left" w:pos="132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61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A301258Akt.Otplata kredita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69.000,00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72.450,00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72.450,00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41" w:leader="none"/>
          <w:tab w:val="left" w:pos="1198" w:leader="none"/>
        </w:tabs>
        <w:bidi w:val="0"/>
        <w:spacing w:before="1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Izv.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 xml:space="preserve">Funkcija: 0620 Razvoj zajednice    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Financijski rashodi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3.150,00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3.150,00</w:t>
      </w:r>
    </w:p>
    <w:p>
      <w:pPr>
        <w:pStyle w:val="Normal"/>
        <w:widowControl w:val="false"/>
        <w:tabs>
          <w:tab w:val="clear" w:pos="720"/>
          <w:tab w:val="right" w:pos="735" w:leader="none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3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54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Izdaci za otplatu glavnice primljenih zajmova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66.000,00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69.300,00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69.300,00</w:t>
      </w:r>
    </w:p>
    <w:p>
      <w:pPr>
        <w:pStyle w:val="Normal"/>
        <w:widowControl w:val="false"/>
        <w:tabs>
          <w:tab w:val="clear" w:pos="720"/>
          <w:tab w:val="left" w:pos="1200" w:leader="none"/>
          <w:tab w:val="right" w:pos="6870" w:leader="none"/>
          <w:tab w:val="right" w:pos="8678" w:leader="none"/>
          <w:tab w:val="right" w:pos="10500" w:leader="none"/>
        </w:tabs>
        <w:bidi w:val="0"/>
        <w:spacing w:before="92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UKUPNO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3.398.848,00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3.568.790,40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>3.568.790,40</w:t>
      </w:r>
    </w:p>
    <w:p>
      <w:pPr>
        <w:pStyle w:val="Normal"/>
        <w:bidi w:val="0"/>
        <w:spacing w:lineRule="auto" w:line="256"/>
        <w:ind w:hanging="0" w:left="0" w:right="0"/>
        <w:rPr/>
      </w:pPr>
      <w:r>
        <w:rPr/>
      </w:r>
    </w:p>
    <w:p>
      <w:pPr>
        <w:pStyle w:val="Normal"/>
        <w:widowControl w:val="false"/>
        <w:tabs>
          <w:tab w:val="clear" w:pos="720"/>
          <w:tab w:val="center" w:pos="7599" w:leader="none"/>
        </w:tabs>
        <w:bidi w:val="0"/>
        <w:spacing w:before="84" w:after="0"/>
        <w:ind w:hanging="0" w:left="0" w:right="0"/>
        <w:jc w:val="center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widowControl w:val="false"/>
        <w:tabs>
          <w:tab w:val="clear" w:pos="720"/>
          <w:tab w:val="center" w:pos="7599" w:leader="none"/>
        </w:tabs>
        <w:bidi w:val="0"/>
        <w:spacing w:before="84" w:after="0"/>
        <w:ind w:hanging="0" w:left="0" w:right="0"/>
        <w:jc w:val="center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widowControl w:val="false"/>
        <w:tabs>
          <w:tab w:val="clear" w:pos="720"/>
          <w:tab w:val="center" w:pos="7599" w:leader="none"/>
        </w:tabs>
        <w:bidi w:val="0"/>
        <w:spacing w:before="84" w:after="0"/>
        <w:ind w:hanging="0" w:left="0" w:right="0"/>
        <w:jc w:val="center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widowControl w:val="false"/>
        <w:tabs>
          <w:tab w:val="clear" w:pos="720"/>
          <w:tab w:val="center" w:pos="7599" w:leader="none"/>
        </w:tabs>
        <w:bidi w:val="0"/>
        <w:spacing w:before="84" w:after="0"/>
        <w:ind w:hanging="0" w:left="0" w:right="0"/>
        <w:jc w:val="center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widowControl w:val="false"/>
        <w:tabs>
          <w:tab w:val="clear" w:pos="720"/>
          <w:tab w:val="center" w:pos="7599" w:leader="none"/>
        </w:tabs>
        <w:bidi w:val="0"/>
        <w:spacing w:before="84" w:after="0"/>
        <w:ind w:hanging="0" w:left="0" w:right="0"/>
        <w:jc w:val="center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widowControl w:val="false"/>
        <w:tabs>
          <w:tab w:val="clear" w:pos="720"/>
          <w:tab w:val="center" w:pos="7599" w:leader="none"/>
        </w:tabs>
        <w:bidi w:val="0"/>
        <w:spacing w:before="84" w:after="0"/>
        <w:ind w:hanging="0" w:left="0" w:right="0"/>
        <w:jc w:val="center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Članak 4 .</w:t>
      </w:r>
    </w:p>
    <w:p>
      <w:pPr>
        <w:pStyle w:val="Normal"/>
        <w:widowControl w:val="false"/>
        <w:tabs>
          <w:tab w:val="clear" w:pos="720"/>
          <w:tab w:val="center" w:pos="7599" w:leader="none"/>
        </w:tabs>
        <w:bidi w:val="0"/>
        <w:spacing w:before="84" w:after="0"/>
        <w:ind w:hanging="0" w:left="0" w:right="0"/>
        <w:jc w:val="center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5" w:after="0"/>
        <w:ind w:hanging="0" w:left="0" w:righ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Proračun Općine Lovas za 2025. godinu i projekcije proračunske potrošnje za 2026. i 2027. godinu stupaju na snagu osmog dana od dana objave u "Službenom vjesniku" Vukovarsko-srijemske županije, a primjenjivati će se od 01. siječnja 2025. godine.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11990" w:leader="none"/>
        </w:tabs>
        <w:bidi w:val="0"/>
        <w:spacing w:before="936" w:after="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  <w:tab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6" w:after="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Lovasu, 16. prosinca 2024. godine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6" w:after="0"/>
        <w:ind w:hanging="0" w:left="0" w:righ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>
          <w:rFonts w:ascii="Times New Roman" w:hAnsi="Times New Roman"/>
          <w:color w:val="000000"/>
          <w:sz w:val="24"/>
          <w:szCs w:val="24"/>
        </w:rPr>
        <w:tab/>
        <w:tab/>
        <w:tab/>
        <w:tab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0" w:after="0"/>
        <w:ind w:hanging="0" w:left="1440" w:righ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PREDSJEDNIK OPĆINSKOG VIJEĆA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>
          <w:rFonts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ab/>
        <w:t xml:space="preserve">Stjepan Milas 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0" w:after="0"/>
        <w:ind w:hanging="0" w:left="0" w:right="0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sectPr>
      <w:type w:val="nextPage"/>
      <w:pgSz w:orient="landscape" w:w="16838" w:h="11906"/>
      <w:pgMar w:left="1418" w:right="1418" w:gutter="0" w:header="0" w:top="1418" w:footer="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Times New Roman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Arial">
    <w:charset w:val="00"/>
    <w:family w:val="roman"/>
    <w:pitch w:val="variable"/>
  </w:font>
  <w:font w:name="Tahoma">
    <w:charset w:val="00"/>
    <w:family w:val="auto"/>
    <w:pitch w:val="variable"/>
  </w:font>
  <w:font w:name="Tahoma">
    <w:charset w:val="00"/>
    <w:family w:val="roman"/>
    <w:pitch w:val="variable"/>
  </w:font>
  <w:font w:name="Segoe UI">
    <w:charset w:val="00"/>
    <w:family w:val="auto"/>
    <w:pitch w:val="variable"/>
  </w:font>
  <w:font w:name="Segoe U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hr-HR" w:eastAsia="hr-HR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Times New Roman" w:hAnsi="Times New Roman" w:eastAsia="Times New Roman"/>
      <w:color w:val="0563C1"/>
      <w:sz w:val="24"/>
      <w:szCs w:val="24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en-GB" w:eastAsia="en-GB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3249</Words>
  <Characters>21727</Characters>
  <CharactersWithSpaces>18521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2024-12-10T09:48:00Z</dcterms:created>
  <dc:creator>Vanja Balić</dc:creator>
  <dc:description/>
  <dc:language>en-US</dc:language>
  <cp:lastModifiedBy/>
  <dcterms:modified xsi:type="dcterms:W3CDTF">2024-12-10T09:48:00Z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Mirka Latas</vt:lpwstr>
  </property>
</Properties>
</file>