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FFA2" w14:textId="77777777"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 w14:anchorId="01916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2.6pt" o:ole="" fillcolor="window">
            <v:imagedata r:id="rId5" o:title=""/>
          </v:shape>
          <o:OLEObject Type="Embed" ProgID="CDraw5" ShapeID="_x0000_i1025" DrawAspect="Content" ObjectID="_1823080707" r:id="rId6"/>
        </w:object>
      </w:r>
    </w:p>
    <w:p w14:paraId="5383D3E0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0364130B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14:paraId="313B383B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7E901DB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50F900E7" w14:textId="77777777"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14:paraId="7BA48FA8" w14:textId="67D81DB9" w:rsidR="00D40F03" w:rsidRPr="00D92632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 xml:space="preserve">KLASA: </w:t>
      </w:r>
    </w:p>
    <w:p w14:paraId="732815E4" w14:textId="443CB427"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 xml:space="preserve">URBROJ: </w:t>
      </w:r>
    </w:p>
    <w:p w14:paraId="63DCC164" w14:textId="294E8478"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proofErr w:type="spellStart"/>
      <w:r>
        <w:t>Lovasu</w:t>
      </w:r>
      <w:proofErr w:type="spellEnd"/>
      <w:r w:rsidRPr="0057231A">
        <w:t xml:space="preserve">, </w:t>
      </w:r>
      <w:r w:rsidR="00644A86">
        <w:t>2</w:t>
      </w:r>
      <w:r w:rsidR="00263096">
        <w:t>1</w:t>
      </w:r>
      <w:r w:rsidR="00644A86">
        <w:t>.</w:t>
      </w:r>
      <w:r w:rsidR="00263096">
        <w:t>10</w:t>
      </w:r>
      <w:r w:rsidR="004D0128">
        <w:t>.</w:t>
      </w:r>
      <w:r>
        <w:t xml:space="preserve"> 2025</w:t>
      </w:r>
      <w:r w:rsidRPr="0057231A">
        <w:t>. godine</w:t>
      </w:r>
    </w:p>
    <w:p w14:paraId="26F3F305" w14:textId="77777777"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14:paraId="77BECA8C" w14:textId="77777777"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14:paraId="6D6D64DA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14:paraId="18C2F31D" w14:textId="14C9B10C" w:rsidR="0066540C" w:rsidRPr="00875757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 xml:space="preserve">OPIS POSLA ZA RADNO MJESTO </w:t>
      </w:r>
      <w:r w:rsidR="00263096">
        <w:rPr>
          <w:b/>
          <w:bCs/>
          <w:sz w:val="24"/>
          <w:u w:val="single"/>
        </w:rPr>
        <w:t xml:space="preserve">REFERENT ZA RAČUNOVODSTVO </w:t>
      </w:r>
      <w:r w:rsidRPr="00875757">
        <w:rPr>
          <w:b/>
          <w:bCs/>
          <w:sz w:val="24"/>
          <w:u w:val="single"/>
        </w:rPr>
        <w:t xml:space="preserve"> </w:t>
      </w:r>
    </w:p>
    <w:p w14:paraId="09F55304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14:paraId="237E6BC4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14:paraId="43F8F13B" w14:textId="6D1E1CD7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radno mjesto </w:t>
      </w:r>
      <w:r w:rsidR="00263096">
        <w:rPr>
          <w:rFonts w:ascii="Times New Roman" w:eastAsia="Times New Roman" w:hAnsi="Times New Roman"/>
          <w:sz w:val="24"/>
        </w:rPr>
        <w:t>II</w:t>
      </w:r>
      <w:r w:rsidRPr="00875757">
        <w:rPr>
          <w:rFonts w:ascii="Times New Roman" w:eastAsia="Times New Roman" w:hAnsi="Times New Roman"/>
          <w:sz w:val="24"/>
        </w:rPr>
        <w:t xml:space="preserve">I. kategorije, </w:t>
      </w:r>
      <w:r w:rsidR="00263096">
        <w:rPr>
          <w:rFonts w:ascii="Times New Roman" w:eastAsia="Times New Roman" w:hAnsi="Times New Roman"/>
          <w:sz w:val="24"/>
        </w:rPr>
        <w:t>referent</w:t>
      </w:r>
      <w:r w:rsidRPr="00875757">
        <w:rPr>
          <w:rFonts w:ascii="Times New Roman" w:eastAsia="Times New Roman" w:hAnsi="Times New Roman"/>
          <w:sz w:val="24"/>
        </w:rPr>
        <w:t>;</w:t>
      </w:r>
    </w:p>
    <w:p w14:paraId="404B32A9" w14:textId="618ABCD1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263096">
        <w:rPr>
          <w:rFonts w:ascii="Times New Roman" w:eastAsia="Times New Roman" w:hAnsi="Times New Roman"/>
          <w:sz w:val="24"/>
        </w:rPr>
        <w:t>referent za računovodstvo, klasifikacijski rang 11</w:t>
      </w:r>
    </w:p>
    <w:p w14:paraId="1FE34926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14:paraId="6D7A02C8" w14:textId="77777777" w:rsidR="0066540C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14:paraId="28A3506D" w14:textId="77777777" w:rsidR="00263096" w:rsidRDefault="00263096" w:rsidP="00263096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59"/>
        <w:gridCol w:w="1911"/>
      </w:tblGrid>
      <w:tr w:rsidR="00263096" w:rsidRPr="00771441" w14:paraId="108ABAC4" w14:textId="77777777" w:rsidTr="00263096">
        <w:trPr>
          <w:trHeight w:val="2104"/>
        </w:trPr>
        <w:tc>
          <w:tcPr>
            <w:tcW w:w="7159" w:type="dxa"/>
            <w:shd w:val="clear" w:color="auto" w:fill="F2F2F2" w:themeFill="background1" w:themeFillShade="F2"/>
          </w:tcPr>
          <w:p w14:paraId="781105FE" w14:textId="77777777" w:rsidR="00263096" w:rsidRPr="00771441" w:rsidRDefault="00263096" w:rsidP="0087250F">
            <w:pPr>
              <w:rPr>
                <w:szCs w:val="24"/>
              </w:rPr>
            </w:pPr>
          </w:p>
          <w:p w14:paraId="401FE4A0" w14:textId="77777777" w:rsidR="00263096" w:rsidRPr="00771441" w:rsidRDefault="00263096" w:rsidP="0087250F">
            <w:pPr>
              <w:pStyle w:val="TableParagraph"/>
              <w:spacing w:line="264" w:lineRule="exact"/>
              <w:rPr>
                <w:b/>
                <w:szCs w:val="24"/>
                <w:u w:val="single"/>
              </w:rPr>
            </w:pPr>
            <w:r w:rsidRPr="00771441">
              <w:rPr>
                <w:b/>
                <w:szCs w:val="24"/>
                <w:u w:val="single"/>
              </w:rPr>
              <w:t xml:space="preserve">OPIS POSLOVA I ZADATAKA: </w:t>
            </w:r>
          </w:p>
          <w:p w14:paraId="229291A3" w14:textId="77777777" w:rsidR="00263096" w:rsidRPr="00771441" w:rsidRDefault="00263096" w:rsidP="0087250F">
            <w:pPr>
              <w:rPr>
                <w:szCs w:val="24"/>
              </w:rPr>
            </w:pPr>
          </w:p>
          <w:p w14:paraId="6BE9E6F0" w14:textId="77777777" w:rsidR="00263096" w:rsidRPr="00771441" w:rsidRDefault="00263096" w:rsidP="0087250F">
            <w:pPr>
              <w:rPr>
                <w:szCs w:val="24"/>
              </w:rPr>
            </w:pPr>
          </w:p>
          <w:p w14:paraId="074D8565" w14:textId="77777777" w:rsidR="00263096" w:rsidRPr="00771441" w:rsidRDefault="00263096" w:rsidP="0087250F">
            <w:pPr>
              <w:rPr>
                <w:szCs w:val="24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44031F13" w14:textId="77777777" w:rsidR="00263096" w:rsidRPr="00771441" w:rsidRDefault="00263096" w:rsidP="0087250F">
            <w:pPr>
              <w:pStyle w:val="TableParagraph"/>
              <w:ind w:left="108" w:right="132"/>
              <w:rPr>
                <w:b/>
                <w:szCs w:val="24"/>
              </w:rPr>
            </w:pPr>
            <w:r w:rsidRPr="00771441">
              <w:rPr>
                <w:b/>
                <w:szCs w:val="24"/>
              </w:rPr>
              <w:t xml:space="preserve">Približan </w:t>
            </w:r>
          </w:p>
          <w:p w14:paraId="46CBFC43" w14:textId="77777777" w:rsidR="00263096" w:rsidRPr="00771441" w:rsidRDefault="00263096" w:rsidP="0087250F">
            <w:pPr>
              <w:pStyle w:val="TableParagraph"/>
              <w:ind w:left="108" w:right="132"/>
              <w:rPr>
                <w:b/>
                <w:szCs w:val="24"/>
              </w:rPr>
            </w:pPr>
            <w:r w:rsidRPr="00771441">
              <w:rPr>
                <w:b/>
                <w:szCs w:val="24"/>
              </w:rPr>
              <w:t xml:space="preserve">postotak </w:t>
            </w:r>
          </w:p>
          <w:p w14:paraId="1A996072" w14:textId="77777777" w:rsidR="00263096" w:rsidRPr="00771441" w:rsidRDefault="00263096" w:rsidP="0087250F">
            <w:pPr>
              <w:pStyle w:val="TableParagraph"/>
              <w:ind w:left="108" w:right="132"/>
              <w:rPr>
                <w:b/>
                <w:szCs w:val="24"/>
              </w:rPr>
            </w:pPr>
            <w:r w:rsidRPr="00771441">
              <w:rPr>
                <w:b/>
                <w:szCs w:val="24"/>
              </w:rPr>
              <w:t xml:space="preserve">vremena koji </w:t>
            </w:r>
            <w:r>
              <w:rPr>
                <w:b/>
                <w:szCs w:val="24"/>
              </w:rPr>
              <w:t xml:space="preserve">    </w:t>
            </w:r>
            <w:r w:rsidRPr="00771441">
              <w:rPr>
                <w:b/>
                <w:szCs w:val="24"/>
              </w:rPr>
              <w:t>je</w:t>
            </w:r>
          </w:p>
          <w:p w14:paraId="0915C18B" w14:textId="77777777" w:rsidR="00263096" w:rsidRPr="00771441" w:rsidRDefault="00263096" w:rsidP="0087250F">
            <w:pPr>
              <w:pStyle w:val="TableParagraph"/>
              <w:ind w:left="108" w:right="132"/>
              <w:rPr>
                <w:b/>
                <w:szCs w:val="24"/>
              </w:rPr>
            </w:pPr>
            <w:r w:rsidRPr="00771441">
              <w:rPr>
                <w:b/>
                <w:szCs w:val="24"/>
              </w:rPr>
              <w:t xml:space="preserve"> potreban za</w:t>
            </w:r>
          </w:p>
          <w:p w14:paraId="22AEB9F4" w14:textId="77777777" w:rsidR="00263096" w:rsidRPr="00771441" w:rsidRDefault="00263096" w:rsidP="0087250F">
            <w:pPr>
              <w:pStyle w:val="TableParagraph"/>
              <w:ind w:left="108" w:right="132"/>
              <w:rPr>
                <w:b/>
                <w:szCs w:val="24"/>
              </w:rPr>
            </w:pPr>
            <w:r w:rsidRPr="00771441">
              <w:rPr>
                <w:b/>
                <w:szCs w:val="24"/>
              </w:rPr>
              <w:t xml:space="preserve"> obavljanje </w:t>
            </w:r>
          </w:p>
          <w:p w14:paraId="242091EB" w14:textId="77777777" w:rsidR="00263096" w:rsidRPr="00771441" w:rsidRDefault="00263096" w:rsidP="0087250F">
            <w:pPr>
              <w:rPr>
                <w:szCs w:val="24"/>
              </w:rPr>
            </w:pPr>
            <w:r w:rsidRPr="00771441">
              <w:rPr>
                <w:b/>
                <w:szCs w:val="24"/>
              </w:rPr>
              <w:t xml:space="preserve">   posla - %</w:t>
            </w:r>
          </w:p>
        </w:tc>
      </w:tr>
      <w:tr w:rsidR="00263096" w:rsidRPr="00771441" w14:paraId="34FA9FD0" w14:textId="77777777" w:rsidTr="00263096">
        <w:tc>
          <w:tcPr>
            <w:tcW w:w="7159" w:type="dxa"/>
          </w:tcPr>
          <w:p w14:paraId="352BB53D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obavlja stručne poslove u svezi s materijalno-financijskim poslovanjem i provedbom proračuna, poslove koji se odnose na knjigovodstvo, likvidaturu, blagajnu te obračun plaća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68D4BC4D" w14:textId="77777777" w:rsidR="00263096" w:rsidRPr="00771441" w:rsidRDefault="00263096" w:rsidP="0087250F">
            <w:pPr>
              <w:rPr>
                <w:szCs w:val="24"/>
              </w:rPr>
            </w:pPr>
          </w:p>
        </w:tc>
        <w:tc>
          <w:tcPr>
            <w:tcW w:w="1911" w:type="dxa"/>
          </w:tcPr>
          <w:p w14:paraId="4448B954" w14:textId="77777777" w:rsidR="00263096" w:rsidRPr="003F56B4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3F56B4">
              <w:rPr>
                <w:bCs/>
                <w:szCs w:val="24"/>
              </w:rPr>
              <w:t>20 %</w:t>
            </w:r>
          </w:p>
        </w:tc>
      </w:tr>
      <w:tr w:rsidR="00263096" w:rsidRPr="00771441" w14:paraId="197ED690" w14:textId="77777777" w:rsidTr="00263096">
        <w:tc>
          <w:tcPr>
            <w:tcW w:w="7159" w:type="dxa"/>
          </w:tcPr>
          <w:p w14:paraId="0DD1AF4E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izvješćuje nadređene o proračunskim sredstvima na žiro-računu</w:t>
            </w:r>
            <w:r>
              <w:rPr>
                <w:color w:val="000000" w:themeColor="text1"/>
                <w:szCs w:val="24"/>
              </w:rPr>
              <w:t>;</w:t>
            </w:r>
          </w:p>
          <w:p w14:paraId="403EF46A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vrši plaćanje po nalogu nadređenih</w:t>
            </w:r>
            <w:r>
              <w:rPr>
                <w:color w:val="000000" w:themeColor="text1"/>
                <w:szCs w:val="24"/>
              </w:rPr>
              <w:t>;</w:t>
            </w:r>
          </w:p>
          <w:p w14:paraId="4A335F5F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brine se za pravodobnost, ispravnost i točnost isplata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2FDEA9B0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vrši obračune i plaćanja prema ugovorima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C20872D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isplaćuje naknade članovima općinskog vijeća i predsjedniku vijeća i drugima</w:t>
            </w:r>
            <w:r>
              <w:rPr>
                <w:color w:val="000000" w:themeColor="text1"/>
                <w:szCs w:val="24"/>
              </w:rPr>
              <w:t>;</w:t>
            </w:r>
          </w:p>
        </w:tc>
        <w:tc>
          <w:tcPr>
            <w:tcW w:w="1911" w:type="dxa"/>
          </w:tcPr>
          <w:p w14:paraId="56EE92B4" w14:textId="77777777" w:rsidR="00263096" w:rsidRPr="000B05C6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0B05C6">
              <w:rPr>
                <w:bCs/>
                <w:szCs w:val="24"/>
              </w:rPr>
              <w:t>20%</w:t>
            </w:r>
          </w:p>
        </w:tc>
      </w:tr>
      <w:tr w:rsidR="00263096" w:rsidRPr="00771441" w14:paraId="4FD2D5F4" w14:textId="77777777" w:rsidTr="00263096">
        <w:tc>
          <w:tcPr>
            <w:tcW w:w="7159" w:type="dxa"/>
          </w:tcPr>
          <w:p w14:paraId="31FA1D9E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vodi knjige propisane zakonom (knjig</w:t>
            </w:r>
            <w:r>
              <w:rPr>
                <w:color w:val="000000" w:themeColor="text1"/>
                <w:szCs w:val="24"/>
              </w:rPr>
              <w:t>u</w:t>
            </w:r>
            <w:r w:rsidRPr="00771441">
              <w:rPr>
                <w:color w:val="000000" w:themeColor="text1"/>
                <w:szCs w:val="24"/>
              </w:rPr>
              <w:t xml:space="preserve"> ulaznih računa, knjig</w:t>
            </w:r>
            <w:r>
              <w:rPr>
                <w:color w:val="000000" w:themeColor="text1"/>
                <w:szCs w:val="24"/>
              </w:rPr>
              <w:t>u</w:t>
            </w:r>
            <w:r w:rsidRPr="00771441">
              <w:rPr>
                <w:color w:val="000000" w:themeColor="text1"/>
                <w:szCs w:val="24"/>
              </w:rPr>
              <w:t xml:space="preserve"> izlaznih računa, bilancu prihoda i rashoda), te obavlja sve potrebne radnje za izvršenje istih: kontiranje, knjiženje i usklade</w:t>
            </w:r>
            <w:r>
              <w:rPr>
                <w:color w:val="000000" w:themeColor="text1"/>
                <w:szCs w:val="24"/>
              </w:rPr>
              <w:t>;</w:t>
            </w:r>
          </w:p>
          <w:p w14:paraId="634EFEED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vodi potrebne evidencije propisane zakonom, podzakonskim aktima i općinskim aktima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6896C3B4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praćenje naplate svih prihoda</w:t>
            </w:r>
            <w:r>
              <w:rPr>
                <w:color w:val="000000" w:themeColor="text1"/>
                <w:szCs w:val="24"/>
              </w:rPr>
              <w:t>;</w:t>
            </w:r>
          </w:p>
        </w:tc>
        <w:tc>
          <w:tcPr>
            <w:tcW w:w="1911" w:type="dxa"/>
          </w:tcPr>
          <w:p w14:paraId="7ADEC906" w14:textId="77777777" w:rsidR="00263096" w:rsidRPr="00CE2AC6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CE2AC6">
              <w:rPr>
                <w:bCs/>
                <w:szCs w:val="24"/>
              </w:rPr>
              <w:t>20%</w:t>
            </w:r>
          </w:p>
        </w:tc>
      </w:tr>
      <w:tr w:rsidR="00263096" w:rsidRPr="00771441" w14:paraId="11169C61" w14:textId="77777777" w:rsidTr="00263096">
        <w:tc>
          <w:tcPr>
            <w:tcW w:w="7159" w:type="dxa"/>
          </w:tcPr>
          <w:p w14:paraId="6666C555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lastRenderedPageBreak/>
              <w:t>vrši usklađenja s poreznom upravom, financijskim institucijama i ostalim subjektima s kojima općina obavlja novčane transakcije ili druge ugovorne odnose koje se temelje na obavljanju usluga obračuna, knjiženja, kontiranja, evidentiranja i slično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FAD49F7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brine se o ažuriranju sadržaja na web stranici Općine iz svog djelokruga rada</w:t>
            </w:r>
            <w:r>
              <w:rPr>
                <w:color w:val="000000" w:themeColor="text1"/>
                <w:szCs w:val="24"/>
              </w:rPr>
              <w:t>;</w:t>
            </w:r>
          </w:p>
        </w:tc>
        <w:tc>
          <w:tcPr>
            <w:tcW w:w="1911" w:type="dxa"/>
          </w:tcPr>
          <w:p w14:paraId="05FB346B" w14:textId="77777777" w:rsidR="00263096" w:rsidRPr="00CE2AC6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CE2AC6">
              <w:rPr>
                <w:bCs/>
                <w:szCs w:val="24"/>
              </w:rPr>
              <w:t>10%</w:t>
            </w:r>
          </w:p>
        </w:tc>
      </w:tr>
      <w:tr w:rsidR="00263096" w:rsidRPr="00771441" w14:paraId="6564C94D" w14:textId="77777777" w:rsidTr="00263096">
        <w:tc>
          <w:tcPr>
            <w:tcW w:w="7159" w:type="dxa"/>
          </w:tcPr>
          <w:p w14:paraId="2B79EEDC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 xml:space="preserve">priprema nacrt Proračuna i </w:t>
            </w:r>
            <w:r>
              <w:rPr>
                <w:color w:val="000000" w:themeColor="text1"/>
                <w:szCs w:val="24"/>
              </w:rPr>
              <w:t>izmjene Proračuna o</w:t>
            </w:r>
            <w:r w:rsidRPr="00771441">
              <w:rPr>
                <w:color w:val="000000" w:themeColor="text1"/>
                <w:szCs w:val="24"/>
              </w:rPr>
              <w:t>pćine s</w:t>
            </w:r>
            <w:r>
              <w:rPr>
                <w:color w:val="000000" w:themeColor="text1"/>
                <w:szCs w:val="24"/>
              </w:rPr>
              <w:t xml:space="preserve"> općinskim</w:t>
            </w:r>
            <w:r w:rsidRPr="00771441">
              <w:rPr>
                <w:color w:val="000000" w:themeColor="text1"/>
                <w:szCs w:val="24"/>
              </w:rPr>
              <w:t xml:space="preserve"> načelnikom</w:t>
            </w:r>
            <w:r>
              <w:rPr>
                <w:color w:val="000000" w:themeColor="text1"/>
                <w:szCs w:val="24"/>
              </w:rPr>
              <w:t>;</w:t>
            </w:r>
          </w:p>
          <w:p w14:paraId="7FCD3B8B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organizira i sudjeluje u izradi nacrta obračuna poslovanja općine, prema zakonskim rokovima i brine za ispravno popunjavanje financijskih obrazaca i dostavljanje nadležnim tijelima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771441">
              <w:rPr>
                <w:color w:val="000000" w:themeColor="text1"/>
                <w:szCs w:val="24"/>
              </w:rPr>
              <w:t>i institucijama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7F724A97" w14:textId="77777777" w:rsidR="00263096" w:rsidRPr="00771441" w:rsidRDefault="00263096" w:rsidP="0087250F">
            <w:pPr>
              <w:rPr>
                <w:szCs w:val="24"/>
              </w:rPr>
            </w:pPr>
          </w:p>
        </w:tc>
        <w:tc>
          <w:tcPr>
            <w:tcW w:w="1911" w:type="dxa"/>
          </w:tcPr>
          <w:p w14:paraId="5EA46FE0" w14:textId="77777777" w:rsidR="00263096" w:rsidRPr="00CE2AC6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CE2AC6">
              <w:rPr>
                <w:bCs/>
                <w:szCs w:val="24"/>
              </w:rPr>
              <w:t>10%</w:t>
            </w:r>
          </w:p>
        </w:tc>
      </w:tr>
      <w:tr w:rsidR="00263096" w:rsidRPr="00771441" w14:paraId="4F783D36" w14:textId="77777777" w:rsidTr="00263096">
        <w:tc>
          <w:tcPr>
            <w:tcW w:w="7159" w:type="dxa"/>
          </w:tcPr>
          <w:p w14:paraId="668B8283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izvršava poslove pri izradi statističkih izvješća i brine za njihovo dostavljanje nadležnim tijelima i institucijama</w:t>
            </w:r>
            <w:r>
              <w:rPr>
                <w:color w:val="000000" w:themeColor="text1"/>
                <w:szCs w:val="24"/>
              </w:rPr>
              <w:t>;</w:t>
            </w:r>
          </w:p>
          <w:p w14:paraId="111AB8E1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prati propise i brine o zakonitosti rada</w:t>
            </w:r>
            <w:r>
              <w:rPr>
                <w:color w:val="000000" w:themeColor="text1"/>
                <w:szCs w:val="24"/>
              </w:rPr>
              <w:t>;</w:t>
            </w:r>
          </w:p>
        </w:tc>
        <w:tc>
          <w:tcPr>
            <w:tcW w:w="1911" w:type="dxa"/>
          </w:tcPr>
          <w:p w14:paraId="493348AF" w14:textId="77777777" w:rsidR="00263096" w:rsidRPr="00AF34BA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AF34BA">
              <w:rPr>
                <w:bCs/>
                <w:szCs w:val="24"/>
              </w:rPr>
              <w:t>10%</w:t>
            </w:r>
          </w:p>
        </w:tc>
      </w:tr>
      <w:tr w:rsidR="00263096" w:rsidRPr="00771441" w14:paraId="12B8A719" w14:textId="77777777" w:rsidTr="00263096">
        <w:tc>
          <w:tcPr>
            <w:tcW w:w="7159" w:type="dxa"/>
          </w:tcPr>
          <w:p w14:paraId="52D12013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>obavlja druge stručne, opće i tehničke poslove iz svog djelokruga i poslove po nalogu pročelnika</w:t>
            </w:r>
            <w:r>
              <w:rPr>
                <w:color w:val="000000" w:themeColor="text1"/>
                <w:szCs w:val="24"/>
              </w:rPr>
              <w:t xml:space="preserve"> Odjela;</w:t>
            </w:r>
          </w:p>
          <w:p w14:paraId="3BC8627A" w14:textId="77777777" w:rsidR="00263096" w:rsidRPr="00771441" w:rsidRDefault="00263096" w:rsidP="00263096">
            <w:pPr>
              <w:pStyle w:val="Odlomakpopisa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color w:val="000000" w:themeColor="text1"/>
                <w:szCs w:val="24"/>
              </w:rPr>
            </w:pPr>
            <w:r w:rsidRPr="00771441">
              <w:rPr>
                <w:color w:val="000000" w:themeColor="text1"/>
                <w:szCs w:val="24"/>
              </w:rPr>
              <w:t xml:space="preserve">odgovoran je direktno </w:t>
            </w:r>
            <w:r>
              <w:rPr>
                <w:color w:val="000000" w:themeColor="text1"/>
                <w:szCs w:val="24"/>
              </w:rPr>
              <w:t>o</w:t>
            </w:r>
            <w:r w:rsidRPr="00771441">
              <w:rPr>
                <w:color w:val="000000" w:themeColor="text1"/>
                <w:szCs w:val="24"/>
              </w:rPr>
              <w:t>pćinskom načelniku za dobivene naloge u svezi izvršenja proračuna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911" w:type="dxa"/>
          </w:tcPr>
          <w:p w14:paraId="1176B98A" w14:textId="77777777" w:rsidR="00263096" w:rsidRPr="00AF34BA" w:rsidRDefault="00263096" w:rsidP="0087250F">
            <w:pPr>
              <w:pStyle w:val="TableParagraph"/>
              <w:ind w:left="108" w:right="132"/>
              <w:jc w:val="center"/>
              <w:rPr>
                <w:bCs/>
                <w:szCs w:val="24"/>
              </w:rPr>
            </w:pPr>
            <w:r w:rsidRPr="00AF34BA">
              <w:rPr>
                <w:bCs/>
                <w:szCs w:val="24"/>
              </w:rPr>
              <w:t>10%</w:t>
            </w:r>
          </w:p>
        </w:tc>
      </w:tr>
    </w:tbl>
    <w:p w14:paraId="71D39630" w14:textId="77777777" w:rsidR="00263096" w:rsidRPr="00875757" w:rsidRDefault="00263096" w:rsidP="00263096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14:paraId="7CC99389" w14:textId="77777777"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6F9827EA" w14:textId="77777777" w:rsidR="00E75511" w:rsidRPr="008D683F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3B40291B" w14:textId="77777777" w:rsidR="0066540C" w:rsidRPr="008D683F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683F">
        <w:rPr>
          <w:rFonts w:ascii="Times New Roman" w:eastAsia="Times New Roman" w:hAnsi="Times New Roman"/>
          <w:sz w:val="24"/>
          <w:szCs w:val="24"/>
        </w:rPr>
        <w:t>Uvjeti i razina standardnih mjerila:</w:t>
      </w:r>
    </w:p>
    <w:p w14:paraId="2775B645" w14:textId="77777777" w:rsidR="0066540C" w:rsidRPr="008D683F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D683F">
        <w:rPr>
          <w:rFonts w:ascii="Times New Roman" w:eastAsia="Times New Roman" w:hAnsi="Times New Roman"/>
          <w:sz w:val="24"/>
          <w:szCs w:val="24"/>
          <w:u w:val="single"/>
        </w:rPr>
        <w:t>stručno znanje:</w:t>
      </w:r>
    </w:p>
    <w:p w14:paraId="47F192B3" w14:textId="77777777" w:rsidR="008D683F" w:rsidRPr="008D683F" w:rsidRDefault="008D683F" w:rsidP="008D683F">
      <w:pPr>
        <w:rPr>
          <w:sz w:val="24"/>
          <w:szCs w:val="24"/>
        </w:rPr>
      </w:pPr>
    </w:p>
    <w:p w14:paraId="21FF3884" w14:textId="77777777" w:rsidR="008D683F" w:rsidRPr="008D683F" w:rsidRDefault="008D683F" w:rsidP="008D683F">
      <w:pPr>
        <w:pStyle w:val="Odlomakpopisa"/>
        <w:numPr>
          <w:ilvl w:val="0"/>
          <w:numId w:val="3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8D683F">
        <w:rPr>
          <w:color w:val="000000" w:themeColor="text1"/>
          <w:sz w:val="24"/>
          <w:szCs w:val="24"/>
        </w:rPr>
        <w:t>srednja stručna sprema ekonomskog, upravnog ili drugog odgovarajućeg smjera</w:t>
      </w:r>
    </w:p>
    <w:p w14:paraId="5727F5AC" w14:textId="77777777" w:rsidR="008D683F" w:rsidRPr="008D683F" w:rsidRDefault="008D683F" w:rsidP="008D683F">
      <w:pPr>
        <w:pStyle w:val="Odlomakpopisa"/>
        <w:numPr>
          <w:ilvl w:val="0"/>
          <w:numId w:val="3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8D683F">
        <w:rPr>
          <w:color w:val="000000" w:themeColor="text1"/>
          <w:sz w:val="24"/>
          <w:szCs w:val="24"/>
        </w:rPr>
        <w:t>najmanje jedna godina radnog iskustva na odgovarajućim poslovima</w:t>
      </w:r>
    </w:p>
    <w:p w14:paraId="33089988" w14:textId="77777777" w:rsidR="008D683F" w:rsidRPr="008D683F" w:rsidRDefault="008D683F" w:rsidP="008D683F">
      <w:pPr>
        <w:pStyle w:val="Odlomakpopisa"/>
        <w:numPr>
          <w:ilvl w:val="0"/>
          <w:numId w:val="3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8D683F">
        <w:rPr>
          <w:color w:val="000000" w:themeColor="text1"/>
          <w:sz w:val="24"/>
          <w:szCs w:val="24"/>
        </w:rPr>
        <w:t>položen državni stručni ispit za odgovarajuće radno mjesto</w:t>
      </w:r>
    </w:p>
    <w:p w14:paraId="6BF6CC46" w14:textId="77777777" w:rsidR="008D683F" w:rsidRPr="008D683F" w:rsidRDefault="008D683F" w:rsidP="008D683F">
      <w:pPr>
        <w:pStyle w:val="Odlomakpopisa"/>
        <w:numPr>
          <w:ilvl w:val="0"/>
          <w:numId w:val="3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8D683F">
        <w:rPr>
          <w:color w:val="000000" w:themeColor="text1"/>
          <w:sz w:val="24"/>
          <w:szCs w:val="24"/>
        </w:rPr>
        <w:t>poznavanje rada na računalu</w:t>
      </w:r>
    </w:p>
    <w:p w14:paraId="052F6852" w14:textId="77777777"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06C1B5D5" w14:textId="77777777"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50696E04" w14:textId="77777777" w:rsidR="0066540C" w:rsidRPr="00F44DE0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14:paraId="77AE6DC9" w14:textId="77777777"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14:paraId="79B6AC28" w14:textId="3F321314" w:rsidR="00CB7E35" w:rsidRDefault="00CB7E35" w:rsidP="004D0128">
      <w:pPr>
        <w:pStyle w:val="t-9-8"/>
        <w:spacing w:beforeLines="40" w:before="96" w:beforeAutospacing="0" w:afterLines="40" w:after="96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263096">
        <w:rPr>
          <w:b/>
          <w:bCs/>
          <w:color w:val="000000"/>
        </w:rPr>
        <w:t>referenta za računovodstvo</w:t>
      </w:r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8D683F">
        <w:rPr>
          <w:b/>
          <w:color w:val="000000"/>
        </w:rPr>
        <w:t>2</w:t>
      </w:r>
      <w:r w:rsidR="00F44DE0" w:rsidRPr="00F44DE0">
        <w:rPr>
          <w:b/>
          <w:color w:val="000000"/>
        </w:rPr>
        <w:t>,</w:t>
      </w:r>
      <w:r w:rsidR="008D683F">
        <w:rPr>
          <w:b/>
          <w:color w:val="000000"/>
        </w:rPr>
        <w:t>70</w:t>
      </w:r>
      <w:r w:rsidRPr="00F44DE0">
        <w:rPr>
          <w:color w:val="000000"/>
        </w:rPr>
        <w:t xml:space="preserve"> i osnovice za obračun plaće u iznosu od </w:t>
      </w:r>
      <w:r w:rsidR="00912EDA">
        <w:rPr>
          <w:b/>
        </w:rPr>
        <w:t>509</w:t>
      </w:r>
      <w:r w:rsidR="00983D6D">
        <w:rPr>
          <w:b/>
        </w:rPr>
        <w:t>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14:paraId="6FF76959" w14:textId="77777777"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resias Infofon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 w15:restartNumberingAfterBreak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EB45D65"/>
    <w:multiLevelType w:val="hybridMultilevel"/>
    <w:tmpl w:val="82D4A3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7" w15:restartNumberingAfterBreak="0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000A"/>
    <w:multiLevelType w:val="hybridMultilevel"/>
    <w:tmpl w:val="2DDCAB36"/>
    <w:lvl w:ilvl="0" w:tplc="9B1AA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918060278">
    <w:abstractNumId w:val="8"/>
  </w:num>
  <w:num w:numId="2" w16cid:durableId="985664410">
    <w:abstractNumId w:val="12"/>
  </w:num>
  <w:num w:numId="3" w16cid:durableId="670179870">
    <w:abstractNumId w:val="7"/>
  </w:num>
  <w:num w:numId="4" w16cid:durableId="634454352">
    <w:abstractNumId w:val="5"/>
  </w:num>
  <w:num w:numId="5" w16cid:durableId="661861322">
    <w:abstractNumId w:val="3"/>
  </w:num>
  <w:num w:numId="6" w16cid:durableId="1527518014">
    <w:abstractNumId w:val="11"/>
  </w:num>
  <w:num w:numId="7" w16cid:durableId="82720">
    <w:abstractNumId w:val="9"/>
  </w:num>
  <w:num w:numId="8" w16cid:durableId="699355952">
    <w:abstractNumId w:val="4"/>
  </w:num>
  <w:num w:numId="9" w16cid:durableId="1933010233">
    <w:abstractNumId w:val="1"/>
  </w:num>
  <w:num w:numId="10" w16cid:durableId="1866289931">
    <w:abstractNumId w:val="0"/>
  </w:num>
  <w:num w:numId="11" w16cid:durableId="823742980">
    <w:abstractNumId w:val="6"/>
  </w:num>
  <w:num w:numId="12" w16cid:durableId="1906791187">
    <w:abstractNumId w:val="10"/>
  </w:num>
  <w:num w:numId="13" w16cid:durableId="153881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63096"/>
    <w:rsid w:val="0029098D"/>
    <w:rsid w:val="002B4F45"/>
    <w:rsid w:val="002C1870"/>
    <w:rsid w:val="002D7161"/>
    <w:rsid w:val="003111F7"/>
    <w:rsid w:val="00340AA3"/>
    <w:rsid w:val="00351AAD"/>
    <w:rsid w:val="00361CFF"/>
    <w:rsid w:val="00370B4F"/>
    <w:rsid w:val="0037365D"/>
    <w:rsid w:val="003E2362"/>
    <w:rsid w:val="004540DD"/>
    <w:rsid w:val="004D0128"/>
    <w:rsid w:val="004D7C94"/>
    <w:rsid w:val="005B0E38"/>
    <w:rsid w:val="005E1B8A"/>
    <w:rsid w:val="005F480D"/>
    <w:rsid w:val="00644A86"/>
    <w:rsid w:val="0066540C"/>
    <w:rsid w:val="00693C0A"/>
    <w:rsid w:val="00705101"/>
    <w:rsid w:val="007066ED"/>
    <w:rsid w:val="00714522"/>
    <w:rsid w:val="007265C2"/>
    <w:rsid w:val="00741006"/>
    <w:rsid w:val="00750D41"/>
    <w:rsid w:val="00757ADA"/>
    <w:rsid w:val="007B5E71"/>
    <w:rsid w:val="008026C0"/>
    <w:rsid w:val="008469DA"/>
    <w:rsid w:val="00875757"/>
    <w:rsid w:val="0089361C"/>
    <w:rsid w:val="008B1AF1"/>
    <w:rsid w:val="008D683F"/>
    <w:rsid w:val="008E0725"/>
    <w:rsid w:val="00905C74"/>
    <w:rsid w:val="00912EDA"/>
    <w:rsid w:val="009554D2"/>
    <w:rsid w:val="009813F5"/>
    <w:rsid w:val="00983D6D"/>
    <w:rsid w:val="00995747"/>
    <w:rsid w:val="0099591C"/>
    <w:rsid w:val="009C0FF3"/>
    <w:rsid w:val="00A010A2"/>
    <w:rsid w:val="00A25978"/>
    <w:rsid w:val="00A63CF0"/>
    <w:rsid w:val="00A75063"/>
    <w:rsid w:val="00A761F4"/>
    <w:rsid w:val="00AA7B80"/>
    <w:rsid w:val="00AD44FB"/>
    <w:rsid w:val="00B455A3"/>
    <w:rsid w:val="00B825C3"/>
    <w:rsid w:val="00BB05E4"/>
    <w:rsid w:val="00BE274E"/>
    <w:rsid w:val="00BE514E"/>
    <w:rsid w:val="00BF6840"/>
    <w:rsid w:val="00C17828"/>
    <w:rsid w:val="00C606BE"/>
    <w:rsid w:val="00CB7E35"/>
    <w:rsid w:val="00D26AE7"/>
    <w:rsid w:val="00D40F03"/>
    <w:rsid w:val="00D41670"/>
    <w:rsid w:val="00D73DE4"/>
    <w:rsid w:val="00DC6D67"/>
    <w:rsid w:val="00DE697F"/>
    <w:rsid w:val="00E10702"/>
    <w:rsid w:val="00E32166"/>
    <w:rsid w:val="00E524A3"/>
    <w:rsid w:val="00E75511"/>
    <w:rsid w:val="00E84367"/>
    <w:rsid w:val="00E859F6"/>
    <w:rsid w:val="00EC3EA4"/>
    <w:rsid w:val="00ED4182"/>
    <w:rsid w:val="00F03241"/>
    <w:rsid w:val="00F10B10"/>
    <w:rsid w:val="00F157F2"/>
    <w:rsid w:val="00F4376E"/>
    <w:rsid w:val="00F44DE0"/>
    <w:rsid w:val="00FC2B75"/>
    <w:rsid w:val="00FD4701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F68A"/>
  <w15:docId w15:val="{40A9E9FE-1CE9-4E73-A245-D76B04BC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75757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263096"/>
    <w:pPr>
      <w:spacing w:after="0" w:line="240" w:lineRule="auto"/>
      <w:jc w:val="both"/>
    </w:pPr>
    <w:rPr>
      <w:rFonts w:ascii="Times New Roman" w:hAnsi="Times New Roman"/>
      <w:sz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3</cp:revision>
  <cp:lastPrinted>2022-12-05T07:03:00Z</cp:lastPrinted>
  <dcterms:created xsi:type="dcterms:W3CDTF">2025-10-27T13:31:00Z</dcterms:created>
  <dcterms:modified xsi:type="dcterms:W3CDTF">2025-10-27T13:32:00Z</dcterms:modified>
</cp:coreProperties>
</file>